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B02" w14:textId="77777777" w:rsidR="00443BF7" w:rsidRPr="00686837" w:rsidRDefault="00443BF7" w:rsidP="00443BF7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 xml:space="preserve">WECO kooperiert mit Hora </w:t>
      </w:r>
      <w:proofErr w:type="spellStart"/>
      <w:r>
        <w:rPr>
          <w:rFonts w:ascii="Arial" w:hAnsi="Arial" w:cs="Arial"/>
          <w:b/>
        </w:rPr>
        <w:t>eTec</w:t>
      </w:r>
      <w:proofErr w:type="spellEnd"/>
      <w:r>
        <w:rPr>
          <w:rFonts w:ascii="Arial" w:hAnsi="Arial" w:cs="Arial"/>
          <w:b/>
        </w:rPr>
        <w:t xml:space="preserve">: Leiterplattenklemmen für stabile Wärmepumpen </w:t>
      </w:r>
    </w:p>
    <w:p w14:paraId="35E6FA35" w14:textId="77777777" w:rsidR="00443BF7" w:rsidRDefault="00443BF7" w:rsidP="00443BF7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Hochstromklemmen der Serie 158 / 159 sorgen für sicheren Einsatz bis 1.000 Volt</w:t>
      </w:r>
    </w:p>
    <w:p w14:paraId="79198E1B" w14:textId="77777777" w:rsidR="00443BF7" w:rsidRPr="00E21996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>
        <w:rPr>
          <w:rFonts w:ascii="Arial" w:hAnsi="Arial" w:cs="Arial"/>
          <w:b/>
          <w:sz w:val="22"/>
          <w:szCs w:val="22"/>
        </w:rPr>
        <w:t xml:space="preserve"> Juli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WECO Contact GmbH, Hersteller von Verbindungselementen für den Elektronik- und Elektrotechnik-Bereich, </w:t>
      </w:r>
      <w:r w:rsidRPr="00E21996">
        <w:rPr>
          <w:rFonts w:ascii="Arial" w:hAnsi="Arial" w:cs="Arial"/>
          <w:sz w:val="22"/>
          <w:szCs w:val="22"/>
        </w:rPr>
        <w:t xml:space="preserve">gibt bekannt, dass die extrem robusten Leiterplattenklemmen der Serien 158 / 159 </w:t>
      </w:r>
      <w:r>
        <w:rPr>
          <w:rFonts w:ascii="Arial" w:hAnsi="Arial" w:cs="Arial"/>
          <w:sz w:val="22"/>
          <w:szCs w:val="22"/>
        </w:rPr>
        <w:t xml:space="preserve">in der </w:t>
      </w:r>
      <w:r w:rsidRPr="00E21996">
        <w:rPr>
          <w:rFonts w:ascii="Arial" w:hAnsi="Arial" w:cs="Arial"/>
          <w:sz w:val="22"/>
          <w:szCs w:val="22"/>
        </w:rPr>
        <w:t xml:space="preserve">Steuerung von Wärmepumpen zum Einsatz kommen. Ein wichtiger Kooperationspartner ist dabei der Elektronikkomponentenhersteller Hora </w:t>
      </w:r>
      <w:proofErr w:type="spellStart"/>
      <w:r w:rsidRPr="00E21996">
        <w:rPr>
          <w:rFonts w:ascii="Arial" w:hAnsi="Arial" w:cs="Arial"/>
          <w:sz w:val="22"/>
          <w:szCs w:val="22"/>
        </w:rPr>
        <w:t>eTec</w:t>
      </w:r>
      <w:proofErr w:type="spellEnd"/>
      <w:r w:rsidRPr="00E21996">
        <w:rPr>
          <w:rFonts w:ascii="Arial" w:hAnsi="Arial" w:cs="Arial"/>
          <w:sz w:val="22"/>
          <w:szCs w:val="22"/>
        </w:rPr>
        <w:t xml:space="preserve"> GmbH, </w:t>
      </w:r>
      <w:r>
        <w:rPr>
          <w:rFonts w:ascii="Arial" w:hAnsi="Arial" w:cs="Arial"/>
          <w:sz w:val="22"/>
          <w:szCs w:val="22"/>
        </w:rPr>
        <w:t>der unter anderem den präzisionsgefertigten Klemmkörper aus vernickeltem Messing liefert</w:t>
      </w:r>
      <w:r w:rsidRPr="00E21996">
        <w:rPr>
          <w:rFonts w:ascii="Arial" w:hAnsi="Arial" w:cs="Arial"/>
          <w:sz w:val="22"/>
          <w:szCs w:val="22"/>
        </w:rPr>
        <w:t xml:space="preserve">. „Hora </w:t>
      </w:r>
      <w:proofErr w:type="spellStart"/>
      <w:r>
        <w:rPr>
          <w:rFonts w:ascii="Arial" w:hAnsi="Arial" w:cs="Arial"/>
          <w:sz w:val="22"/>
          <w:szCs w:val="22"/>
        </w:rPr>
        <w:t>eTec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21996">
        <w:rPr>
          <w:rFonts w:ascii="Arial" w:hAnsi="Arial" w:cs="Arial"/>
          <w:sz w:val="22"/>
          <w:szCs w:val="22"/>
        </w:rPr>
        <w:t xml:space="preserve">ist seit 2017 ein </w:t>
      </w:r>
      <w:proofErr w:type="spellStart"/>
      <w:r w:rsidRPr="00E21996">
        <w:rPr>
          <w:rFonts w:ascii="Arial" w:hAnsi="Arial" w:cs="Arial"/>
          <w:sz w:val="22"/>
          <w:szCs w:val="22"/>
        </w:rPr>
        <w:t>Preferred</w:t>
      </w:r>
      <w:proofErr w:type="spellEnd"/>
      <w:r w:rsidRPr="00E21996">
        <w:rPr>
          <w:rFonts w:ascii="Arial" w:hAnsi="Arial" w:cs="Arial"/>
          <w:sz w:val="22"/>
          <w:szCs w:val="22"/>
        </w:rPr>
        <w:t xml:space="preserve"> Supplier </w:t>
      </w:r>
      <w:r>
        <w:rPr>
          <w:rFonts w:ascii="Arial" w:hAnsi="Arial" w:cs="Arial"/>
          <w:sz w:val="22"/>
          <w:szCs w:val="22"/>
        </w:rPr>
        <w:t>für WECO Contact</w:t>
      </w:r>
      <w:r w:rsidRPr="00E21996">
        <w:rPr>
          <w:rFonts w:ascii="Arial" w:hAnsi="Arial" w:cs="Arial"/>
          <w:sz w:val="22"/>
          <w:szCs w:val="22"/>
        </w:rPr>
        <w:t xml:space="preserve">. Die Zusammenarbeit zeichnet sich durch pünktliche Lieferungen und </w:t>
      </w:r>
      <w:r>
        <w:rPr>
          <w:rFonts w:ascii="Arial" w:hAnsi="Arial" w:cs="Arial"/>
          <w:sz w:val="22"/>
          <w:szCs w:val="22"/>
        </w:rPr>
        <w:t xml:space="preserve">konstante </w:t>
      </w:r>
      <w:r w:rsidRPr="00E21996">
        <w:rPr>
          <w:rFonts w:ascii="Arial" w:hAnsi="Arial" w:cs="Arial"/>
          <w:sz w:val="22"/>
          <w:szCs w:val="22"/>
        </w:rPr>
        <w:t xml:space="preserve">Qualität aus. </w:t>
      </w:r>
      <w:r>
        <w:rPr>
          <w:rFonts w:ascii="Arial" w:hAnsi="Arial" w:cs="Arial"/>
          <w:sz w:val="22"/>
          <w:szCs w:val="22"/>
        </w:rPr>
        <w:t>Durch u</w:t>
      </w:r>
      <w:r w:rsidRPr="00E21996">
        <w:rPr>
          <w:rFonts w:ascii="Arial" w:hAnsi="Arial" w:cs="Arial"/>
          <w:sz w:val="22"/>
          <w:szCs w:val="22"/>
        </w:rPr>
        <w:t xml:space="preserve">nsere gemeinsame Entwicklung </w:t>
      </w:r>
      <w:r>
        <w:rPr>
          <w:rFonts w:ascii="Arial" w:hAnsi="Arial" w:cs="Arial"/>
          <w:sz w:val="22"/>
          <w:szCs w:val="22"/>
        </w:rPr>
        <w:t xml:space="preserve">tragen wir aktiv zur Förderung </w:t>
      </w:r>
      <w:r w:rsidRPr="00E21996">
        <w:rPr>
          <w:rFonts w:ascii="Arial" w:hAnsi="Arial" w:cs="Arial"/>
          <w:sz w:val="22"/>
          <w:szCs w:val="22"/>
        </w:rPr>
        <w:t>nachhaltiger und energie</w:t>
      </w:r>
      <w:r>
        <w:rPr>
          <w:rFonts w:ascii="Arial" w:hAnsi="Arial" w:cs="Arial"/>
          <w:sz w:val="22"/>
          <w:szCs w:val="22"/>
        </w:rPr>
        <w:t>effizienter</w:t>
      </w:r>
      <w:r w:rsidRPr="00E21996">
        <w:rPr>
          <w:rFonts w:ascii="Arial" w:hAnsi="Arial" w:cs="Arial"/>
          <w:sz w:val="22"/>
          <w:szCs w:val="22"/>
        </w:rPr>
        <w:t xml:space="preserve"> Heiz</w:t>
      </w:r>
      <w:r>
        <w:rPr>
          <w:rFonts w:ascii="Arial" w:hAnsi="Arial" w:cs="Arial"/>
          <w:sz w:val="22"/>
          <w:szCs w:val="22"/>
        </w:rPr>
        <w:t>lösung</w:t>
      </w:r>
      <w:r w:rsidRPr="00E21996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bei, was wiederum den </w:t>
      </w:r>
      <w:r w:rsidRPr="00E21996">
        <w:rPr>
          <w:rFonts w:ascii="Arial" w:hAnsi="Arial" w:cs="Arial"/>
          <w:sz w:val="22"/>
          <w:szCs w:val="22"/>
        </w:rPr>
        <w:t xml:space="preserve">Klimaschutz </w:t>
      </w:r>
      <w:r>
        <w:rPr>
          <w:rFonts w:ascii="Arial" w:hAnsi="Arial" w:cs="Arial"/>
          <w:sz w:val="22"/>
          <w:szCs w:val="22"/>
        </w:rPr>
        <w:t>fördert,</w:t>
      </w:r>
      <w:r w:rsidRPr="00E21996">
        <w:rPr>
          <w:rFonts w:ascii="Arial" w:hAnsi="Arial" w:cs="Arial"/>
          <w:sz w:val="22"/>
          <w:szCs w:val="22"/>
        </w:rPr>
        <w:t>“ sagt</w:t>
      </w:r>
      <w:r>
        <w:rPr>
          <w:rFonts w:ascii="Arial" w:hAnsi="Arial" w:cs="Arial"/>
          <w:sz w:val="22"/>
          <w:szCs w:val="22"/>
        </w:rPr>
        <w:t xml:space="preserve"> </w:t>
      </w:r>
      <w:r w:rsidRPr="00E21996">
        <w:rPr>
          <w:rFonts w:ascii="Arial" w:hAnsi="Arial" w:cs="Arial"/>
          <w:sz w:val="22"/>
          <w:szCs w:val="22"/>
        </w:rPr>
        <w:t>Detlef Fritsch, Geschäftsführer der WECO Contact GmbH.</w:t>
      </w:r>
    </w:p>
    <w:p w14:paraId="646D8D41" w14:textId="77777777" w:rsidR="00443BF7" w:rsidRPr="00E21996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0E2BC" w14:textId="77777777" w:rsidR="00443BF7" w:rsidRPr="00E21996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>Die H</w:t>
      </w:r>
      <w:r>
        <w:rPr>
          <w:rFonts w:ascii="Arial" w:hAnsi="Arial" w:cs="Arial"/>
          <w:sz w:val="22"/>
          <w:szCs w:val="22"/>
        </w:rPr>
        <w:t>ora</w:t>
      </w:r>
      <w:r w:rsidRPr="00E219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996">
        <w:rPr>
          <w:rFonts w:ascii="Arial" w:hAnsi="Arial" w:cs="Arial"/>
          <w:sz w:val="22"/>
          <w:szCs w:val="22"/>
        </w:rPr>
        <w:t>eTec</w:t>
      </w:r>
      <w:proofErr w:type="spellEnd"/>
      <w:r w:rsidRPr="00E21996">
        <w:rPr>
          <w:rFonts w:ascii="Arial" w:hAnsi="Arial" w:cs="Arial"/>
          <w:sz w:val="22"/>
          <w:szCs w:val="22"/>
        </w:rPr>
        <w:t xml:space="preserve"> GmbH aus Bünde </w:t>
      </w:r>
      <w:r>
        <w:rPr>
          <w:rFonts w:ascii="Arial" w:hAnsi="Arial" w:cs="Arial"/>
          <w:sz w:val="22"/>
          <w:szCs w:val="22"/>
        </w:rPr>
        <w:t xml:space="preserve">in Westfalen </w:t>
      </w:r>
      <w:r w:rsidRPr="00E21996">
        <w:rPr>
          <w:rFonts w:ascii="Arial" w:hAnsi="Arial" w:cs="Arial"/>
          <w:sz w:val="22"/>
          <w:szCs w:val="22"/>
        </w:rPr>
        <w:t xml:space="preserve">ist seit 1919 </w:t>
      </w:r>
      <w:r w:rsidRPr="003D109A">
        <w:rPr>
          <w:rFonts w:ascii="Arial" w:hAnsi="Arial" w:cs="Arial"/>
          <w:sz w:val="22"/>
          <w:szCs w:val="22"/>
        </w:rPr>
        <w:t>Experte für elektrische Verbindungstechnik</w:t>
      </w:r>
      <w:r>
        <w:rPr>
          <w:rFonts w:ascii="Arial" w:hAnsi="Arial" w:cs="Arial"/>
          <w:sz w:val="22"/>
          <w:szCs w:val="22"/>
        </w:rPr>
        <w:t xml:space="preserve"> und agiert </w:t>
      </w:r>
      <w:r w:rsidRPr="00E21996">
        <w:rPr>
          <w:rFonts w:ascii="Arial" w:hAnsi="Arial" w:cs="Arial"/>
          <w:sz w:val="22"/>
          <w:szCs w:val="22"/>
        </w:rPr>
        <w:t>weltweit</w:t>
      </w:r>
      <w:r>
        <w:rPr>
          <w:rFonts w:ascii="Arial" w:hAnsi="Arial" w:cs="Arial"/>
          <w:sz w:val="22"/>
          <w:szCs w:val="22"/>
        </w:rPr>
        <w:t xml:space="preserve"> als</w:t>
      </w:r>
      <w:r w:rsidRPr="00E21996">
        <w:rPr>
          <w:rFonts w:ascii="Arial" w:hAnsi="Arial" w:cs="Arial"/>
          <w:sz w:val="22"/>
          <w:szCs w:val="22"/>
        </w:rPr>
        <w:t xml:space="preserve"> Zulieferer für die Elektroindustrie im Bereich Stromanschlusstechnik und </w:t>
      </w:r>
      <w:r>
        <w:rPr>
          <w:rFonts w:ascii="Arial" w:hAnsi="Arial" w:cs="Arial"/>
          <w:sz w:val="22"/>
          <w:szCs w:val="22"/>
        </w:rPr>
        <w:t>-v</w:t>
      </w:r>
      <w:r w:rsidRPr="00E21996">
        <w:rPr>
          <w:rFonts w:ascii="Arial" w:hAnsi="Arial" w:cs="Arial"/>
          <w:sz w:val="22"/>
          <w:szCs w:val="22"/>
        </w:rPr>
        <w:t xml:space="preserve">erteilung. Das Unternehmen </w:t>
      </w:r>
      <w:r>
        <w:rPr>
          <w:rFonts w:ascii="Arial" w:hAnsi="Arial" w:cs="Arial"/>
          <w:sz w:val="22"/>
          <w:szCs w:val="22"/>
        </w:rPr>
        <w:t xml:space="preserve">hat sich </w:t>
      </w:r>
      <w:r w:rsidRPr="00E21996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die Bereiche </w:t>
      </w:r>
      <w:r w:rsidRPr="00E21996">
        <w:rPr>
          <w:rFonts w:ascii="Arial" w:hAnsi="Arial" w:cs="Arial"/>
          <w:sz w:val="22"/>
          <w:szCs w:val="22"/>
        </w:rPr>
        <w:t xml:space="preserve">Energieeinspeisung und </w:t>
      </w:r>
      <w:r>
        <w:rPr>
          <w:rFonts w:ascii="Arial" w:hAnsi="Arial" w:cs="Arial"/>
          <w:sz w:val="22"/>
          <w:szCs w:val="22"/>
        </w:rPr>
        <w:t>-</w:t>
      </w:r>
      <w:r w:rsidRPr="00E21996">
        <w:rPr>
          <w:rFonts w:ascii="Arial" w:hAnsi="Arial" w:cs="Arial"/>
          <w:sz w:val="22"/>
          <w:szCs w:val="22"/>
        </w:rPr>
        <w:t>verteilung i</w:t>
      </w:r>
      <w:r>
        <w:rPr>
          <w:rFonts w:ascii="Arial" w:hAnsi="Arial" w:cs="Arial"/>
          <w:sz w:val="22"/>
          <w:szCs w:val="22"/>
        </w:rPr>
        <w:t xml:space="preserve">n der </w:t>
      </w:r>
      <w:r w:rsidRPr="00E21996">
        <w:rPr>
          <w:rFonts w:ascii="Arial" w:hAnsi="Arial" w:cs="Arial"/>
          <w:sz w:val="22"/>
          <w:szCs w:val="22"/>
        </w:rPr>
        <w:t xml:space="preserve">Niederspannungstechnik </w:t>
      </w:r>
      <w:r>
        <w:rPr>
          <w:rFonts w:ascii="Arial" w:hAnsi="Arial" w:cs="Arial"/>
          <w:sz w:val="22"/>
          <w:szCs w:val="22"/>
        </w:rPr>
        <w:t xml:space="preserve">spezialisiert </w:t>
      </w:r>
      <w:r w:rsidRPr="00E21996">
        <w:rPr>
          <w:rFonts w:ascii="Arial" w:hAnsi="Arial" w:cs="Arial"/>
          <w:sz w:val="22"/>
          <w:szCs w:val="22"/>
        </w:rPr>
        <w:t xml:space="preserve">und produziert </w:t>
      </w:r>
      <w:r>
        <w:rPr>
          <w:rFonts w:ascii="Arial" w:hAnsi="Arial" w:cs="Arial"/>
          <w:sz w:val="22"/>
          <w:szCs w:val="22"/>
        </w:rPr>
        <w:t xml:space="preserve">sowohl </w:t>
      </w:r>
      <w:r w:rsidRPr="00E21996">
        <w:rPr>
          <w:rFonts w:ascii="Arial" w:hAnsi="Arial" w:cs="Arial"/>
          <w:sz w:val="22"/>
          <w:szCs w:val="22"/>
        </w:rPr>
        <w:t xml:space="preserve">Standardteile für die elektrische Anschlusstechnik </w:t>
      </w:r>
      <w:r>
        <w:rPr>
          <w:rFonts w:ascii="Arial" w:hAnsi="Arial" w:cs="Arial"/>
          <w:sz w:val="22"/>
          <w:szCs w:val="22"/>
        </w:rPr>
        <w:t>als auch k</w:t>
      </w:r>
      <w:r w:rsidRPr="00E21996">
        <w:rPr>
          <w:rFonts w:ascii="Arial" w:hAnsi="Arial" w:cs="Arial"/>
          <w:sz w:val="22"/>
          <w:szCs w:val="22"/>
        </w:rPr>
        <w:t>unden</w:t>
      </w:r>
      <w:r>
        <w:rPr>
          <w:rFonts w:ascii="Arial" w:hAnsi="Arial" w:cs="Arial"/>
          <w:sz w:val="22"/>
          <w:szCs w:val="22"/>
        </w:rPr>
        <w:t xml:space="preserve">spezifische </w:t>
      </w:r>
      <w:r w:rsidRPr="00E21996">
        <w:rPr>
          <w:rFonts w:ascii="Arial" w:hAnsi="Arial" w:cs="Arial"/>
          <w:sz w:val="22"/>
          <w:szCs w:val="22"/>
        </w:rPr>
        <w:t>elektromechanische Bauteile aus NE</w:t>
      </w:r>
      <w:r>
        <w:rPr>
          <w:rFonts w:ascii="Arial" w:hAnsi="Arial" w:cs="Arial"/>
          <w:sz w:val="22"/>
          <w:szCs w:val="22"/>
        </w:rPr>
        <w:t xml:space="preserve"> (Nichteisen)</w:t>
      </w:r>
      <w:r w:rsidRPr="00E21996">
        <w:rPr>
          <w:rFonts w:ascii="Arial" w:hAnsi="Arial" w:cs="Arial"/>
          <w:sz w:val="22"/>
          <w:szCs w:val="22"/>
        </w:rPr>
        <w:t>-Metallen.</w:t>
      </w:r>
    </w:p>
    <w:p w14:paraId="3D972442" w14:textId="77777777" w:rsidR="00443BF7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C946" w14:textId="77777777" w:rsidR="00443BF7" w:rsidRPr="00580561" w:rsidRDefault="00443BF7" w:rsidP="00443BF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Zertifizierte und robuste Leiterplattenklemmen für Hochspannung</w:t>
      </w:r>
    </w:p>
    <w:p w14:paraId="1E745F58" w14:textId="41DF4E01" w:rsidR="00443BF7" w:rsidRPr="00E21996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 xml:space="preserve">WECO Contact </w:t>
      </w:r>
      <w:r>
        <w:rPr>
          <w:rFonts w:ascii="Arial" w:hAnsi="Arial" w:cs="Arial"/>
          <w:sz w:val="22"/>
          <w:szCs w:val="22"/>
        </w:rPr>
        <w:t>verwendet d</w:t>
      </w:r>
      <w:r w:rsidRPr="00E2199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hochwertigen Messing-</w:t>
      </w:r>
      <w:r w:rsidRPr="00E21996">
        <w:rPr>
          <w:rFonts w:ascii="Arial" w:hAnsi="Arial" w:cs="Arial"/>
          <w:sz w:val="22"/>
          <w:szCs w:val="22"/>
        </w:rPr>
        <w:t xml:space="preserve">Klemmkörper von Hora </w:t>
      </w:r>
      <w:proofErr w:type="spellStart"/>
      <w:r w:rsidRPr="00E21996">
        <w:rPr>
          <w:rFonts w:ascii="Arial" w:hAnsi="Arial" w:cs="Arial"/>
          <w:sz w:val="22"/>
          <w:szCs w:val="22"/>
        </w:rPr>
        <w:t>eTec</w:t>
      </w:r>
      <w:proofErr w:type="spellEnd"/>
      <w:r w:rsidRPr="00E21996">
        <w:rPr>
          <w:rFonts w:ascii="Arial" w:hAnsi="Arial" w:cs="Arial"/>
          <w:sz w:val="22"/>
          <w:szCs w:val="22"/>
        </w:rPr>
        <w:t xml:space="preserve"> für seine Leiterplattenklemmen der Serien 158 / 159</w:t>
      </w:r>
      <w:r>
        <w:rPr>
          <w:rFonts w:ascii="Arial" w:hAnsi="Arial" w:cs="Arial"/>
          <w:sz w:val="22"/>
          <w:szCs w:val="22"/>
        </w:rPr>
        <w:t xml:space="preserve">, die sich </w:t>
      </w:r>
      <w:r w:rsidRPr="00E21996">
        <w:rPr>
          <w:rFonts w:ascii="Arial" w:hAnsi="Arial" w:cs="Arial"/>
          <w:sz w:val="22"/>
          <w:szCs w:val="22"/>
        </w:rPr>
        <w:t xml:space="preserve">durch hohe Spannungen und </w:t>
      </w:r>
      <w:proofErr w:type="spellStart"/>
      <w:r w:rsidRPr="00E21996">
        <w:rPr>
          <w:rFonts w:ascii="Arial" w:hAnsi="Arial" w:cs="Arial"/>
          <w:sz w:val="22"/>
          <w:szCs w:val="22"/>
        </w:rPr>
        <w:t>gro</w:t>
      </w:r>
      <w:r w:rsidR="008B5633">
        <w:rPr>
          <w:rFonts w:ascii="Arial" w:hAnsi="Arial" w:cs="Arial"/>
          <w:sz w:val="22"/>
          <w:szCs w:val="22"/>
        </w:rPr>
        <w:t>ss</w:t>
      </w:r>
      <w:r w:rsidRPr="00E21996">
        <w:rPr>
          <w:rFonts w:ascii="Arial" w:hAnsi="Arial" w:cs="Arial"/>
          <w:sz w:val="22"/>
          <w:szCs w:val="22"/>
        </w:rPr>
        <w:t>e</w:t>
      </w:r>
      <w:proofErr w:type="spellEnd"/>
      <w:r w:rsidRPr="00E21996">
        <w:rPr>
          <w:rFonts w:ascii="Arial" w:hAnsi="Arial" w:cs="Arial"/>
          <w:sz w:val="22"/>
          <w:szCs w:val="22"/>
        </w:rPr>
        <w:t xml:space="preserve"> Ströme aus</w:t>
      </w:r>
      <w:r>
        <w:rPr>
          <w:rFonts w:ascii="Arial" w:hAnsi="Arial" w:cs="Arial"/>
          <w:sz w:val="22"/>
          <w:szCs w:val="22"/>
        </w:rPr>
        <w:t>zeichnen</w:t>
      </w:r>
      <w:r w:rsidRPr="00E2199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Kennzeichnend für diese Baureihen ist d</w:t>
      </w:r>
      <w:r w:rsidRPr="00E21996">
        <w:rPr>
          <w:rFonts w:ascii="Arial" w:hAnsi="Arial" w:cs="Arial"/>
          <w:sz w:val="22"/>
          <w:szCs w:val="22"/>
        </w:rPr>
        <w:t>er Klemmraum</w:t>
      </w:r>
      <w:r>
        <w:rPr>
          <w:rFonts w:ascii="Arial" w:hAnsi="Arial" w:cs="Arial"/>
          <w:sz w:val="22"/>
          <w:szCs w:val="22"/>
        </w:rPr>
        <w:t xml:space="preserve">, der </w:t>
      </w:r>
      <w:r w:rsidRPr="00E21996">
        <w:rPr>
          <w:rFonts w:ascii="Arial" w:hAnsi="Arial" w:cs="Arial"/>
          <w:sz w:val="22"/>
          <w:szCs w:val="22"/>
        </w:rPr>
        <w:t xml:space="preserve">starre Leiter bis 16 mm² oder flexible </w:t>
      </w:r>
      <w:r>
        <w:rPr>
          <w:rFonts w:ascii="Arial" w:hAnsi="Arial" w:cs="Arial"/>
          <w:sz w:val="22"/>
          <w:szCs w:val="22"/>
        </w:rPr>
        <w:t xml:space="preserve">Leiter </w:t>
      </w:r>
      <w:r w:rsidRPr="00E21996">
        <w:rPr>
          <w:rFonts w:ascii="Arial" w:hAnsi="Arial" w:cs="Arial"/>
          <w:sz w:val="22"/>
          <w:szCs w:val="22"/>
        </w:rPr>
        <w:t xml:space="preserve">bis 10 mm² </w:t>
      </w:r>
      <w:r>
        <w:rPr>
          <w:rFonts w:ascii="Arial" w:hAnsi="Arial" w:cs="Arial"/>
          <w:sz w:val="22"/>
          <w:szCs w:val="22"/>
        </w:rPr>
        <w:t>aufnehmen kann</w:t>
      </w:r>
      <w:r w:rsidRPr="00E21996">
        <w:rPr>
          <w:rFonts w:ascii="Arial" w:hAnsi="Arial" w:cs="Arial"/>
          <w:sz w:val="22"/>
          <w:szCs w:val="22"/>
        </w:rPr>
        <w:t>. Zwei Lötstifte pro Pol gewährleisten eine sichere Verbindung zur Leiterplatte. Die Serie 158</w:t>
      </w:r>
      <w:r>
        <w:rPr>
          <w:rFonts w:ascii="Arial" w:hAnsi="Arial" w:cs="Arial"/>
          <w:sz w:val="22"/>
          <w:szCs w:val="22"/>
        </w:rPr>
        <w:t xml:space="preserve">, mit einem </w:t>
      </w:r>
      <w:r w:rsidRPr="00E21996">
        <w:rPr>
          <w:rFonts w:ascii="Arial" w:hAnsi="Arial" w:cs="Arial"/>
          <w:sz w:val="22"/>
          <w:szCs w:val="22"/>
        </w:rPr>
        <w:t xml:space="preserve">Raster </w:t>
      </w:r>
      <w:r>
        <w:rPr>
          <w:rFonts w:ascii="Arial" w:hAnsi="Arial" w:cs="Arial"/>
          <w:sz w:val="22"/>
          <w:szCs w:val="22"/>
        </w:rPr>
        <w:t xml:space="preserve">von </w:t>
      </w:r>
      <w:r w:rsidRPr="00E21996">
        <w:rPr>
          <w:rFonts w:ascii="Arial" w:hAnsi="Arial" w:cs="Arial"/>
          <w:sz w:val="22"/>
          <w:szCs w:val="22"/>
        </w:rPr>
        <w:t xml:space="preserve">10,16 mm (Serie 159 mit 12,7 mm), </w:t>
      </w:r>
      <w:r>
        <w:rPr>
          <w:rFonts w:ascii="Arial" w:hAnsi="Arial" w:cs="Arial"/>
          <w:sz w:val="22"/>
          <w:szCs w:val="22"/>
        </w:rPr>
        <w:lastRenderedPageBreak/>
        <w:t xml:space="preserve">sind als niedrige und hohe Versionen erhältlich und </w:t>
      </w:r>
      <w:r w:rsidRPr="00E21996">
        <w:rPr>
          <w:rFonts w:ascii="Arial" w:hAnsi="Arial" w:cs="Arial"/>
          <w:sz w:val="22"/>
          <w:szCs w:val="22"/>
        </w:rPr>
        <w:t>eigne</w:t>
      </w:r>
      <w:r>
        <w:rPr>
          <w:rFonts w:ascii="Arial" w:hAnsi="Arial" w:cs="Arial"/>
          <w:sz w:val="22"/>
          <w:szCs w:val="22"/>
        </w:rPr>
        <w:t>n</w:t>
      </w:r>
      <w:r w:rsidRPr="00E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sich </w:t>
      </w:r>
      <w:r w:rsidRPr="00E21996">
        <w:rPr>
          <w:rFonts w:ascii="Arial" w:hAnsi="Arial" w:cs="Arial"/>
          <w:sz w:val="22"/>
          <w:szCs w:val="22"/>
        </w:rPr>
        <w:t xml:space="preserve">für Spannungen bis 690 Volt (Serie 159 bis 1.000 Volt). </w:t>
      </w:r>
      <w:r>
        <w:rPr>
          <w:rFonts w:ascii="Arial" w:hAnsi="Arial" w:cs="Arial"/>
          <w:sz w:val="22"/>
          <w:szCs w:val="22"/>
        </w:rPr>
        <w:t>Die u</w:t>
      </w:r>
      <w:r w:rsidRPr="00E21996">
        <w:rPr>
          <w:rFonts w:ascii="Arial" w:hAnsi="Arial" w:cs="Arial"/>
          <w:sz w:val="22"/>
          <w:szCs w:val="22"/>
        </w:rPr>
        <w:t>neingeschränkte</w:t>
      </w:r>
      <w:r>
        <w:rPr>
          <w:rFonts w:ascii="Arial" w:hAnsi="Arial" w:cs="Arial"/>
          <w:sz w:val="22"/>
          <w:szCs w:val="22"/>
        </w:rPr>
        <w:t>n</w:t>
      </w:r>
      <w:r w:rsidRPr="00E21996">
        <w:rPr>
          <w:rFonts w:ascii="Arial" w:hAnsi="Arial" w:cs="Arial"/>
          <w:sz w:val="22"/>
          <w:szCs w:val="22"/>
        </w:rPr>
        <w:t xml:space="preserve"> UL-Zulassungen (UL1059</w:t>
      </w:r>
      <w:r>
        <w:rPr>
          <w:rFonts w:ascii="Arial" w:hAnsi="Arial" w:cs="Arial"/>
          <w:sz w:val="22"/>
          <w:szCs w:val="22"/>
        </w:rPr>
        <w:t>) für industrielle Anwendung von Klemmen und Steckverbindern</w:t>
      </w:r>
      <w:r w:rsidRPr="00E21996">
        <w:rPr>
          <w:rFonts w:ascii="Arial" w:hAnsi="Arial" w:cs="Arial"/>
          <w:sz w:val="22"/>
          <w:szCs w:val="22"/>
        </w:rPr>
        <w:t xml:space="preserve"> für 300 Volt (Serie 159 für 600 Volt)</w:t>
      </w:r>
      <w:r>
        <w:rPr>
          <w:rFonts w:ascii="Arial" w:hAnsi="Arial" w:cs="Arial"/>
          <w:sz w:val="22"/>
          <w:szCs w:val="22"/>
        </w:rPr>
        <w:t xml:space="preserve"> erleichtern die Gerätezulassung</w:t>
      </w:r>
      <w:r w:rsidRPr="00E21996">
        <w:rPr>
          <w:rFonts w:ascii="Arial" w:hAnsi="Arial" w:cs="Arial"/>
          <w:sz w:val="22"/>
          <w:szCs w:val="22"/>
        </w:rPr>
        <w:t xml:space="preserve">. Diese Baureihe </w:t>
      </w:r>
      <w:r>
        <w:rPr>
          <w:rFonts w:ascii="Arial" w:hAnsi="Arial" w:cs="Arial"/>
          <w:sz w:val="22"/>
          <w:szCs w:val="22"/>
        </w:rPr>
        <w:t xml:space="preserve">wurde </w:t>
      </w:r>
      <w:r w:rsidRPr="00E21996">
        <w:rPr>
          <w:rFonts w:ascii="Arial" w:hAnsi="Arial" w:cs="Arial"/>
          <w:sz w:val="22"/>
          <w:szCs w:val="22"/>
        </w:rPr>
        <w:t xml:space="preserve">laut WECO </w:t>
      </w:r>
      <w:r>
        <w:rPr>
          <w:rFonts w:ascii="Arial" w:hAnsi="Arial" w:cs="Arial"/>
          <w:sz w:val="22"/>
          <w:szCs w:val="22"/>
        </w:rPr>
        <w:t xml:space="preserve">speziell </w:t>
      </w:r>
      <w:r w:rsidRPr="00E21996">
        <w:rPr>
          <w:rFonts w:ascii="Arial" w:hAnsi="Arial" w:cs="Arial"/>
          <w:sz w:val="22"/>
          <w:szCs w:val="22"/>
        </w:rPr>
        <w:t>für Leistungselektronik</w:t>
      </w:r>
      <w:r>
        <w:rPr>
          <w:rFonts w:ascii="Arial" w:hAnsi="Arial" w:cs="Arial"/>
          <w:sz w:val="22"/>
          <w:szCs w:val="22"/>
        </w:rPr>
        <w:t xml:space="preserve"> entwickelt und findet in der </w:t>
      </w:r>
      <w:r w:rsidRPr="00E21996">
        <w:rPr>
          <w:rFonts w:ascii="Arial" w:hAnsi="Arial" w:cs="Arial"/>
          <w:sz w:val="22"/>
          <w:szCs w:val="22"/>
        </w:rPr>
        <w:t>Antriebstechnik mit Frequenzumrichtern</w:t>
      </w:r>
      <w:r>
        <w:rPr>
          <w:rFonts w:ascii="Arial" w:hAnsi="Arial" w:cs="Arial"/>
          <w:sz w:val="22"/>
          <w:szCs w:val="22"/>
        </w:rPr>
        <w:t xml:space="preserve">, insbesondere </w:t>
      </w:r>
      <w:r w:rsidRPr="00E21996">
        <w:rPr>
          <w:rFonts w:ascii="Arial" w:hAnsi="Arial" w:cs="Arial"/>
          <w:sz w:val="22"/>
          <w:szCs w:val="22"/>
        </w:rPr>
        <w:t xml:space="preserve">in Wärmepumpen </w:t>
      </w:r>
      <w:r>
        <w:rPr>
          <w:rFonts w:ascii="Arial" w:hAnsi="Arial" w:cs="Arial"/>
          <w:sz w:val="22"/>
          <w:szCs w:val="22"/>
        </w:rPr>
        <w:t>Anwendung</w:t>
      </w:r>
      <w:r w:rsidRPr="00E21996">
        <w:rPr>
          <w:rFonts w:ascii="Arial" w:hAnsi="Arial" w:cs="Arial"/>
          <w:sz w:val="22"/>
          <w:szCs w:val="22"/>
        </w:rPr>
        <w:t>.</w:t>
      </w:r>
    </w:p>
    <w:p w14:paraId="717A6F6F" w14:textId="77777777" w:rsidR="00443BF7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1E592" w14:textId="77777777" w:rsidR="00443BF7" w:rsidRPr="00580561" w:rsidRDefault="00443BF7" w:rsidP="00443BF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Antrieb von Wärmepumpen</w:t>
      </w:r>
    </w:p>
    <w:p w14:paraId="26A0C96A" w14:textId="77777777" w:rsidR="00443BF7" w:rsidRPr="00702D51" w:rsidRDefault="00443BF7" w:rsidP="0044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3FB">
        <w:rPr>
          <w:rFonts w:ascii="Arial" w:hAnsi="Arial" w:cs="Arial"/>
          <w:sz w:val="22"/>
          <w:szCs w:val="22"/>
        </w:rPr>
        <w:t xml:space="preserve">Eine Wärmepumpe </w:t>
      </w:r>
      <w:r>
        <w:rPr>
          <w:rFonts w:ascii="Arial" w:hAnsi="Arial" w:cs="Arial"/>
          <w:sz w:val="22"/>
          <w:szCs w:val="22"/>
        </w:rPr>
        <w:t>basiert</w:t>
      </w:r>
      <w:r w:rsidRPr="00E00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</w:t>
      </w:r>
      <w:r w:rsidRPr="00E003FB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>r</w:t>
      </w:r>
      <w:r w:rsidRPr="00E003FB">
        <w:rPr>
          <w:rFonts w:ascii="Arial" w:hAnsi="Arial" w:cs="Arial"/>
          <w:sz w:val="22"/>
          <w:szCs w:val="22"/>
        </w:rPr>
        <w:t xml:space="preserve"> ähnliche</w:t>
      </w:r>
      <w:r>
        <w:rPr>
          <w:rFonts w:ascii="Arial" w:hAnsi="Arial" w:cs="Arial"/>
          <w:sz w:val="22"/>
          <w:szCs w:val="22"/>
        </w:rPr>
        <w:t>n</w:t>
      </w:r>
      <w:r w:rsidRPr="00E003FB">
        <w:rPr>
          <w:rFonts w:ascii="Arial" w:hAnsi="Arial" w:cs="Arial"/>
          <w:sz w:val="22"/>
          <w:szCs w:val="22"/>
        </w:rPr>
        <w:t xml:space="preserve"> Technologie wie ein Kühlschrank oder eine Klimaanlage. Sie </w:t>
      </w:r>
      <w:r>
        <w:rPr>
          <w:rFonts w:ascii="Arial" w:hAnsi="Arial" w:cs="Arial"/>
          <w:sz w:val="22"/>
          <w:szCs w:val="22"/>
        </w:rPr>
        <w:t xml:space="preserve">nutzt die </w:t>
      </w:r>
      <w:r w:rsidRPr="00E003FB">
        <w:rPr>
          <w:rFonts w:ascii="Arial" w:hAnsi="Arial" w:cs="Arial"/>
          <w:sz w:val="22"/>
          <w:szCs w:val="22"/>
        </w:rPr>
        <w:t xml:space="preserve">Umgebungsluft, im Boden gespeicherter geothermischer Energie, Wasserquellen oder </w:t>
      </w:r>
      <w:r>
        <w:rPr>
          <w:rFonts w:ascii="Arial" w:hAnsi="Arial" w:cs="Arial"/>
          <w:sz w:val="22"/>
          <w:szCs w:val="22"/>
        </w:rPr>
        <w:t xml:space="preserve">die </w:t>
      </w:r>
      <w:r w:rsidRPr="00E003FB">
        <w:rPr>
          <w:rFonts w:ascii="Arial" w:hAnsi="Arial" w:cs="Arial"/>
          <w:sz w:val="22"/>
          <w:szCs w:val="22"/>
        </w:rPr>
        <w:t>Abwärme einer Fabrik</w:t>
      </w:r>
      <w:r>
        <w:rPr>
          <w:rFonts w:ascii="Arial" w:hAnsi="Arial" w:cs="Arial"/>
          <w:sz w:val="22"/>
          <w:szCs w:val="22"/>
        </w:rPr>
        <w:t xml:space="preserve"> als Wärmequelle</w:t>
      </w:r>
      <w:r w:rsidRPr="00E00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 Wärmepumpe entzieht dieser Quelle Wärme und </w:t>
      </w:r>
      <w:r w:rsidRPr="00E003FB">
        <w:rPr>
          <w:rFonts w:ascii="Arial" w:hAnsi="Arial" w:cs="Arial"/>
          <w:sz w:val="22"/>
          <w:szCs w:val="22"/>
        </w:rPr>
        <w:t xml:space="preserve">verstärkt </w:t>
      </w:r>
      <w:r>
        <w:rPr>
          <w:rFonts w:ascii="Arial" w:hAnsi="Arial" w:cs="Arial"/>
          <w:sz w:val="22"/>
          <w:szCs w:val="22"/>
        </w:rPr>
        <w:t xml:space="preserve">diese, um dann </w:t>
      </w:r>
      <w:r w:rsidRPr="00E003FB">
        <w:rPr>
          <w:rFonts w:ascii="Arial" w:hAnsi="Arial" w:cs="Arial"/>
          <w:sz w:val="22"/>
          <w:szCs w:val="22"/>
        </w:rPr>
        <w:t xml:space="preserve">dorthin </w:t>
      </w:r>
      <w:r>
        <w:rPr>
          <w:rFonts w:ascii="Arial" w:hAnsi="Arial" w:cs="Arial"/>
          <w:sz w:val="22"/>
          <w:szCs w:val="22"/>
        </w:rPr>
        <w:t xml:space="preserve">zu </w:t>
      </w:r>
      <w:r w:rsidRPr="00E003FB">
        <w:rPr>
          <w:rFonts w:ascii="Arial" w:hAnsi="Arial" w:cs="Arial"/>
          <w:sz w:val="22"/>
          <w:szCs w:val="22"/>
        </w:rPr>
        <w:t xml:space="preserve">übertragen, wo sie benötigt wird. Die Wärmepumpe besteht aus einem Kompressor, der ein Kältemittel durch einen Kältekreislauf bewegt, und einem Wärmetauscher, der </w:t>
      </w:r>
      <w:r>
        <w:rPr>
          <w:rFonts w:ascii="Arial" w:hAnsi="Arial" w:cs="Arial"/>
          <w:sz w:val="22"/>
          <w:szCs w:val="22"/>
        </w:rPr>
        <w:t xml:space="preserve">die Wärme aus </w:t>
      </w:r>
      <w:r w:rsidRPr="00E003FB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Q</w:t>
      </w:r>
      <w:r w:rsidRPr="00E003FB">
        <w:rPr>
          <w:rFonts w:ascii="Arial" w:hAnsi="Arial" w:cs="Arial"/>
          <w:sz w:val="22"/>
          <w:szCs w:val="22"/>
        </w:rPr>
        <w:t xml:space="preserve">uelle </w:t>
      </w:r>
      <w:r>
        <w:rPr>
          <w:rFonts w:ascii="Arial" w:hAnsi="Arial" w:cs="Arial"/>
          <w:sz w:val="22"/>
          <w:szCs w:val="22"/>
        </w:rPr>
        <w:t>aufnimmt</w:t>
      </w:r>
      <w:r w:rsidRPr="00E003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127A6">
        <w:rPr>
          <w:rFonts w:ascii="Arial" w:hAnsi="Arial" w:cs="Arial"/>
          <w:sz w:val="22"/>
          <w:szCs w:val="22"/>
        </w:rPr>
        <w:t xml:space="preserve">Die Klemmen der Serie 158 / 159 regeln die Steuerung und Leistungsschaltung der einzelnen Komponenten und sorgen aufgrund ihrer Robustheit für </w:t>
      </w:r>
      <w:r>
        <w:rPr>
          <w:rFonts w:ascii="Arial" w:hAnsi="Arial" w:cs="Arial"/>
          <w:sz w:val="22"/>
          <w:szCs w:val="22"/>
        </w:rPr>
        <w:t>Ausfallsicherheit</w:t>
      </w:r>
      <w:r w:rsidRPr="006127A6">
        <w:rPr>
          <w:rFonts w:ascii="Arial" w:hAnsi="Arial" w:cs="Arial"/>
          <w:sz w:val="22"/>
          <w:szCs w:val="22"/>
        </w:rPr>
        <w:t xml:space="preserve"> und Stabilität der eingesetzten Wärmepumpe.</w:t>
      </w:r>
    </w:p>
    <w:p w14:paraId="776FFADC" w14:textId="77777777" w:rsidR="0067689E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97F5E4D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3A7" w14:textId="77777777" w:rsidR="00AF447E" w:rsidRDefault="00AF447E">
      <w:r>
        <w:separator/>
      </w:r>
    </w:p>
  </w:endnote>
  <w:endnote w:type="continuationSeparator" w:id="0">
    <w:p w14:paraId="7A07CA97" w14:textId="77777777" w:rsidR="00AF447E" w:rsidRDefault="00A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42F82D74">
              <wp:simplePos x="0" y="0"/>
              <wp:positionH relativeFrom="column">
                <wp:posOffset>4799965</wp:posOffset>
              </wp:positionH>
              <wp:positionV relativeFrom="paragraph">
                <wp:posOffset>-3007360</wp:posOffset>
              </wp:positionV>
              <wp:extent cx="1905000" cy="2641600"/>
              <wp:effectExtent l="0" t="0" r="0" b="0"/>
              <wp:wrapTight wrapText="bothSides">
                <wp:wrapPolygon edited="0">
                  <wp:start x="720" y="519"/>
                  <wp:lineTo x="720" y="20977"/>
                  <wp:lineTo x="20736" y="20977"/>
                  <wp:lineTo x="20736" y="519"/>
                  <wp:lineTo x="720" y="51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64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178A08DB" w14:textId="77777777" w:rsidR="00267E4B" w:rsidRPr="00883086" w:rsidRDefault="00267E4B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Ferratec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AG</w:t>
                          </w:r>
                        </w:p>
                        <w:p w14:paraId="25827E7F" w14:textId="44E77852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Gro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mattstra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19</w:t>
                          </w:r>
                        </w:p>
                        <w:p w14:paraId="1A3B85D0" w14:textId="77777777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8964 Rudolfstetten</w:t>
                          </w:r>
                        </w:p>
                        <w:p w14:paraId="78892E76" w14:textId="533C89F7" w:rsidR="00267E4B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Schweiz</w:t>
                          </w:r>
                        </w:p>
                        <w:p w14:paraId="29614769" w14:textId="77777777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info@ferratec.ch</w:t>
                            </w:r>
                          </w:hyperlink>
                        </w:p>
                        <w:p w14:paraId="13FD4C02" w14:textId="17DD0A64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www.ferratec.ch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77777777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267E4B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7B76C3E1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3F201D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3F201D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95pt;margin-top:-236.8pt;width:150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178A08DB" w14:textId="77777777" w:rsidR="00267E4B" w:rsidRPr="00883086" w:rsidRDefault="00267E4B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Ferratec</w:t>
                    </w:r>
                    <w:proofErr w:type="spellEnd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AG</w:t>
                    </w:r>
                  </w:p>
                  <w:p w14:paraId="25827E7F" w14:textId="44E77852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Gro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mattstra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19</w:t>
                    </w:r>
                  </w:p>
                  <w:p w14:paraId="1A3B85D0" w14:textId="77777777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8964 Rudolfstetten</w:t>
                    </w:r>
                  </w:p>
                  <w:p w14:paraId="78892E76" w14:textId="533C89F7" w:rsidR="00267E4B" w:rsidRPr="00883086" w:rsidRDefault="00883086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Schweiz</w:t>
                    </w:r>
                  </w:p>
                  <w:p w14:paraId="29614769" w14:textId="77777777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info@ferratec.ch</w:t>
                      </w:r>
                    </w:hyperlink>
                  </w:p>
                  <w:p w14:paraId="13FD4C02" w14:textId="17DD0A64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www.ferratec.ch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77777777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267E4B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7B76C3E1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="003F201D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3F201D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0F60" w14:textId="77777777" w:rsidR="00AF447E" w:rsidRDefault="00AF447E">
      <w:r>
        <w:separator/>
      </w:r>
    </w:p>
  </w:footnote>
  <w:footnote w:type="continuationSeparator" w:id="0">
    <w:p w14:paraId="68343198" w14:textId="77777777" w:rsidR="00AF447E" w:rsidRDefault="00AF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1875">
    <w:abstractNumId w:val="2"/>
  </w:num>
  <w:num w:numId="2" w16cid:durableId="42609228">
    <w:abstractNumId w:val="6"/>
  </w:num>
  <w:num w:numId="3" w16cid:durableId="447164911">
    <w:abstractNumId w:val="4"/>
  </w:num>
  <w:num w:numId="4" w16cid:durableId="196050193">
    <w:abstractNumId w:val="5"/>
  </w:num>
  <w:num w:numId="5" w16cid:durableId="210267241">
    <w:abstractNumId w:val="0"/>
  </w:num>
  <w:num w:numId="6" w16cid:durableId="995646877">
    <w:abstractNumId w:val="3"/>
  </w:num>
  <w:num w:numId="7" w16cid:durableId="1208450106">
    <w:abstractNumId w:val="7"/>
  </w:num>
  <w:num w:numId="8" w16cid:durableId="189754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670F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4C9"/>
    <w:rsid w:val="00083BFB"/>
    <w:rsid w:val="0008582B"/>
    <w:rsid w:val="0008593F"/>
    <w:rsid w:val="00085B83"/>
    <w:rsid w:val="000863C9"/>
    <w:rsid w:val="00087363"/>
    <w:rsid w:val="00091AD2"/>
    <w:rsid w:val="00091FA1"/>
    <w:rsid w:val="000A01B7"/>
    <w:rsid w:val="000A08A6"/>
    <w:rsid w:val="000A1807"/>
    <w:rsid w:val="000A5621"/>
    <w:rsid w:val="000A6468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4A6C"/>
    <w:rsid w:val="000C5542"/>
    <w:rsid w:val="000C580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5001"/>
    <w:rsid w:val="000E6231"/>
    <w:rsid w:val="000E6362"/>
    <w:rsid w:val="000F0E3B"/>
    <w:rsid w:val="000F1F00"/>
    <w:rsid w:val="000F3062"/>
    <w:rsid w:val="000F6BC6"/>
    <w:rsid w:val="00101FDC"/>
    <w:rsid w:val="00105115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318E"/>
    <w:rsid w:val="00144C59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1670"/>
    <w:rsid w:val="001A2E05"/>
    <w:rsid w:val="001A2E1A"/>
    <w:rsid w:val="001A3CF3"/>
    <w:rsid w:val="001A7571"/>
    <w:rsid w:val="001B3F61"/>
    <w:rsid w:val="001B41CD"/>
    <w:rsid w:val="001B47FB"/>
    <w:rsid w:val="001B7217"/>
    <w:rsid w:val="001C107D"/>
    <w:rsid w:val="001C1BFF"/>
    <w:rsid w:val="001C2815"/>
    <w:rsid w:val="001C2F2E"/>
    <w:rsid w:val="001C3CB5"/>
    <w:rsid w:val="001C3FE8"/>
    <w:rsid w:val="001C74AE"/>
    <w:rsid w:val="001D04BB"/>
    <w:rsid w:val="001D1579"/>
    <w:rsid w:val="001D4B55"/>
    <w:rsid w:val="001D50A9"/>
    <w:rsid w:val="001D5700"/>
    <w:rsid w:val="001D64C2"/>
    <w:rsid w:val="001E0576"/>
    <w:rsid w:val="001E13F1"/>
    <w:rsid w:val="001E5B6C"/>
    <w:rsid w:val="001E5E3D"/>
    <w:rsid w:val="001F025B"/>
    <w:rsid w:val="001F17CD"/>
    <w:rsid w:val="001F505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76EA"/>
    <w:rsid w:val="00240A3D"/>
    <w:rsid w:val="002416AC"/>
    <w:rsid w:val="00246407"/>
    <w:rsid w:val="00246777"/>
    <w:rsid w:val="00246E22"/>
    <w:rsid w:val="00247C1F"/>
    <w:rsid w:val="002513B2"/>
    <w:rsid w:val="00251C2B"/>
    <w:rsid w:val="002522F3"/>
    <w:rsid w:val="002531D7"/>
    <w:rsid w:val="002557B6"/>
    <w:rsid w:val="00255AC9"/>
    <w:rsid w:val="00261D32"/>
    <w:rsid w:val="00262B5C"/>
    <w:rsid w:val="00267E4B"/>
    <w:rsid w:val="0027011A"/>
    <w:rsid w:val="00270221"/>
    <w:rsid w:val="00272142"/>
    <w:rsid w:val="0027664B"/>
    <w:rsid w:val="0028246B"/>
    <w:rsid w:val="00284AA8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A642A"/>
    <w:rsid w:val="002B045C"/>
    <w:rsid w:val="002B4A3F"/>
    <w:rsid w:val="002B4DC4"/>
    <w:rsid w:val="002B796F"/>
    <w:rsid w:val="002C0D78"/>
    <w:rsid w:val="002C2583"/>
    <w:rsid w:val="002C3216"/>
    <w:rsid w:val="002C4299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E785A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56ECF"/>
    <w:rsid w:val="003631CB"/>
    <w:rsid w:val="00365DED"/>
    <w:rsid w:val="00367144"/>
    <w:rsid w:val="00374A25"/>
    <w:rsid w:val="00375CC2"/>
    <w:rsid w:val="00377408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084"/>
    <w:rsid w:val="003D1CF2"/>
    <w:rsid w:val="003D1DCC"/>
    <w:rsid w:val="003D3E49"/>
    <w:rsid w:val="003D4DDC"/>
    <w:rsid w:val="003D6343"/>
    <w:rsid w:val="003E0D48"/>
    <w:rsid w:val="003E20E0"/>
    <w:rsid w:val="003E5060"/>
    <w:rsid w:val="003E7523"/>
    <w:rsid w:val="003F1BF9"/>
    <w:rsid w:val="003F201D"/>
    <w:rsid w:val="003F5ACD"/>
    <w:rsid w:val="00405630"/>
    <w:rsid w:val="00405634"/>
    <w:rsid w:val="00410115"/>
    <w:rsid w:val="00412BEC"/>
    <w:rsid w:val="0041318A"/>
    <w:rsid w:val="00413436"/>
    <w:rsid w:val="00414A12"/>
    <w:rsid w:val="004202C9"/>
    <w:rsid w:val="00420BCA"/>
    <w:rsid w:val="00422022"/>
    <w:rsid w:val="0042235C"/>
    <w:rsid w:val="00422AB2"/>
    <w:rsid w:val="00422D49"/>
    <w:rsid w:val="004247DB"/>
    <w:rsid w:val="004274C4"/>
    <w:rsid w:val="00427572"/>
    <w:rsid w:val="0043167D"/>
    <w:rsid w:val="00432E07"/>
    <w:rsid w:val="00435560"/>
    <w:rsid w:val="00435F16"/>
    <w:rsid w:val="00443BF7"/>
    <w:rsid w:val="00445B16"/>
    <w:rsid w:val="0044682B"/>
    <w:rsid w:val="00446933"/>
    <w:rsid w:val="00450515"/>
    <w:rsid w:val="00450680"/>
    <w:rsid w:val="004511EE"/>
    <w:rsid w:val="00452459"/>
    <w:rsid w:val="00452E97"/>
    <w:rsid w:val="0045346D"/>
    <w:rsid w:val="0045583E"/>
    <w:rsid w:val="004563AC"/>
    <w:rsid w:val="0045686C"/>
    <w:rsid w:val="004569CD"/>
    <w:rsid w:val="00457CC9"/>
    <w:rsid w:val="0046280E"/>
    <w:rsid w:val="00463AE8"/>
    <w:rsid w:val="00463D23"/>
    <w:rsid w:val="004641B7"/>
    <w:rsid w:val="004652D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4832"/>
    <w:rsid w:val="004D6513"/>
    <w:rsid w:val="004D6B69"/>
    <w:rsid w:val="004E0F11"/>
    <w:rsid w:val="004E4478"/>
    <w:rsid w:val="004E547A"/>
    <w:rsid w:val="004E6CAC"/>
    <w:rsid w:val="004F1867"/>
    <w:rsid w:val="004F37BB"/>
    <w:rsid w:val="004F3C0E"/>
    <w:rsid w:val="004F3D8B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40D0"/>
    <w:rsid w:val="0052568F"/>
    <w:rsid w:val="00527114"/>
    <w:rsid w:val="005302BA"/>
    <w:rsid w:val="005302FC"/>
    <w:rsid w:val="005329D0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2C20"/>
    <w:rsid w:val="0057300E"/>
    <w:rsid w:val="00573B51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690"/>
    <w:rsid w:val="005B4403"/>
    <w:rsid w:val="005B4521"/>
    <w:rsid w:val="005B4A59"/>
    <w:rsid w:val="005B5CA7"/>
    <w:rsid w:val="005B5F17"/>
    <w:rsid w:val="005B6419"/>
    <w:rsid w:val="005B7FC0"/>
    <w:rsid w:val="005C4BF9"/>
    <w:rsid w:val="005C75F0"/>
    <w:rsid w:val="005C79EA"/>
    <w:rsid w:val="005C7FEE"/>
    <w:rsid w:val="005D0461"/>
    <w:rsid w:val="005D111D"/>
    <w:rsid w:val="005D1A27"/>
    <w:rsid w:val="005D4E6C"/>
    <w:rsid w:val="005D7947"/>
    <w:rsid w:val="005D7EB7"/>
    <w:rsid w:val="005E062C"/>
    <w:rsid w:val="005E22E2"/>
    <w:rsid w:val="005E44A2"/>
    <w:rsid w:val="005E5498"/>
    <w:rsid w:val="005E5965"/>
    <w:rsid w:val="005E7057"/>
    <w:rsid w:val="005F1BF5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3651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445D"/>
    <w:rsid w:val="00644ED7"/>
    <w:rsid w:val="00645546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7339A"/>
    <w:rsid w:val="0067689E"/>
    <w:rsid w:val="006816A2"/>
    <w:rsid w:val="00685174"/>
    <w:rsid w:val="00686113"/>
    <w:rsid w:val="00691046"/>
    <w:rsid w:val="00692512"/>
    <w:rsid w:val="00697CAE"/>
    <w:rsid w:val="006A007B"/>
    <w:rsid w:val="006A251D"/>
    <w:rsid w:val="006A3DB4"/>
    <w:rsid w:val="006A4729"/>
    <w:rsid w:val="006A50CF"/>
    <w:rsid w:val="006A5EE0"/>
    <w:rsid w:val="006B0A2D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0C1C"/>
    <w:rsid w:val="006D1921"/>
    <w:rsid w:val="006D4657"/>
    <w:rsid w:val="006D70F8"/>
    <w:rsid w:val="006D76D6"/>
    <w:rsid w:val="006D7A1F"/>
    <w:rsid w:val="006E012C"/>
    <w:rsid w:val="006E1AC9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2915"/>
    <w:rsid w:val="00753704"/>
    <w:rsid w:val="0075706C"/>
    <w:rsid w:val="0076332B"/>
    <w:rsid w:val="00767F9C"/>
    <w:rsid w:val="0077200C"/>
    <w:rsid w:val="00774EF9"/>
    <w:rsid w:val="0077639D"/>
    <w:rsid w:val="00777678"/>
    <w:rsid w:val="00780221"/>
    <w:rsid w:val="00785BA3"/>
    <w:rsid w:val="00791327"/>
    <w:rsid w:val="007920BF"/>
    <w:rsid w:val="00797CA6"/>
    <w:rsid w:val="007A07AE"/>
    <w:rsid w:val="007A2254"/>
    <w:rsid w:val="007A6CC5"/>
    <w:rsid w:val="007B01C7"/>
    <w:rsid w:val="007B1D5B"/>
    <w:rsid w:val="007B4424"/>
    <w:rsid w:val="007B6722"/>
    <w:rsid w:val="007B6EC9"/>
    <w:rsid w:val="007B78DB"/>
    <w:rsid w:val="007C3000"/>
    <w:rsid w:val="007C3FDB"/>
    <w:rsid w:val="007D3F7F"/>
    <w:rsid w:val="007D60AC"/>
    <w:rsid w:val="007D664E"/>
    <w:rsid w:val="007D715A"/>
    <w:rsid w:val="007D722D"/>
    <w:rsid w:val="007E0C22"/>
    <w:rsid w:val="007E0EF5"/>
    <w:rsid w:val="007E11E8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439A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28A5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66EF"/>
    <w:rsid w:val="00867AC0"/>
    <w:rsid w:val="008705B8"/>
    <w:rsid w:val="00873F5B"/>
    <w:rsid w:val="0087521B"/>
    <w:rsid w:val="00876619"/>
    <w:rsid w:val="0087722A"/>
    <w:rsid w:val="00877709"/>
    <w:rsid w:val="008805DD"/>
    <w:rsid w:val="00881B3E"/>
    <w:rsid w:val="00881B6B"/>
    <w:rsid w:val="00882210"/>
    <w:rsid w:val="00883086"/>
    <w:rsid w:val="00883A6E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5633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8F7121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1A26"/>
    <w:rsid w:val="00932E7A"/>
    <w:rsid w:val="00933174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77D7A"/>
    <w:rsid w:val="00980C3C"/>
    <w:rsid w:val="00982BEA"/>
    <w:rsid w:val="0098330E"/>
    <w:rsid w:val="00985200"/>
    <w:rsid w:val="00990044"/>
    <w:rsid w:val="00991573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2CA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69A2"/>
    <w:rsid w:val="00A57795"/>
    <w:rsid w:val="00A57F72"/>
    <w:rsid w:val="00A62FDC"/>
    <w:rsid w:val="00A65C5A"/>
    <w:rsid w:val="00A666E3"/>
    <w:rsid w:val="00A702EB"/>
    <w:rsid w:val="00A74356"/>
    <w:rsid w:val="00A75AA9"/>
    <w:rsid w:val="00A75D51"/>
    <w:rsid w:val="00A766FC"/>
    <w:rsid w:val="00A76A56"/>
    <w:rsid w:val="00A773D2"/>
    <w:rsid w:val="00A775CF"/>
    <w:rsid w:val="00A83BD9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024"/>
    <w:rsid w:val="00AB2881"/>
    <w:rsid w:val="00AB3422"/>
    <w:rsid w:val="00AB6C2D"/>
    <w:rsid w:val="00AC0120"/>
    <w:rsid w:val="00AC67E1"/>
    <w:rsid w:val="00AC6F33"/>
    <w:rsid w:val="00AC7869"/>
    <w:rsid w:val="00AD06B5"/>
    <w:rsid w:val="00AD0E69"/>
    <w:rsid w:val="00AD2BD0"/>
    <w:rsid w:val="00AD3DFC"/>
    <w:rsid w:val="00AD4D8C"/>
    <w:rsid w:val="00AD4E38"/>
    <w:rsid w:val="00AE12EB"/>
    <w:rsid w:val="00AE3EEA"/>
    <w:rsid w:val="00AE4583"/>
    <w:rsid w:val="00AE529F"/>
    <w:rsid w:val="00AE6571"/>
    <w:rsid w:val="00AE6834"/>
    <w:rsid w:val="00AE7EF7"/>
    <w:rsid w:val="00AF025B"/>
    <w:rsid w:val="00AF090B"/>
    <w:rsid w:val="00AF2A03"/>
    <w:rsid w:val="00AF447E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2C92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1055"/>
    <w:rsid w:val="00BA14D0"/>
    <w:rsid w:val="00BA1D58"/>
    <w:rsid w:val="00BA3868"/>
    <w:rsid w:val="00BA5963"/>
    <w:rsid w:val="00BB40C3"/>
    <w:rsid w:val="00BB4DBE"/>
    <w:rsid w:val="00BB512F"/>
    <w:rsid w:val="00BB5366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429C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3D1C"/>
    <w:rsid w:val="00CB426B"/>
    <w:rsid w:val="00CB4787"/>
    <w:rsid w:val="00CC0807"/>
    <w:rsid w:val="00CC3239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17C6C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8D3"/>
    <w:rsid w:val="00D370E8"/>
    <w:rsid w:val="00D371CA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B1BF4"/>
    <w:rsid w:val="00DB2B89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2AA6"/>
    <w:rsid w:val="00DE3E44"/>
    <w:rsid w:val="00DE3F38"/>
    <w:rsid w:val="00DE4870"/>
    <w:rsid w:val="00DF1559"/>
    <w:rsid w:val="00DF3026"/>
    <w:rsid w:val="00DF72E1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0CC"/>
    <w:rsid w:val="00E8564C"/>
    <w:rsid w:val="00E85BA9"/>
    <w:rsid w:val="00E85DFB"/>
    <w:rsid w:val="00E90B18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0091"/>
    <w:rsid w:val="00EE2001"/>
    <w:rsid w:val="00EE24B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231D"/>
    <w:rsid w:val="00F05090"/>
    <w:rsid w:val="00F1319D"/>
    <w:rsid w:val="00F14872"/>
    <w:rsid w:val="00F14884"/>
    <w:rsid w:val="00F15DB8"/>
    <w:rsid w:val="00F17D1E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E0A"/>
    <w:rsid w:val="00F769FA"/>
    <w:rsid w:val="00F8256B"/>
    <w:rsid w:val="00F8504E"/>
    <w:rsid w:val="00F871FC"/>
    <w:rsid w:val="00F91504"/>
    <w:rsid w:val="00F95E1B"/>
    <w:rsid w:val="00F9699F"/>
    <w:rsid w:val="00FA3C80"/>
    <w:rsid w:val="00FA5BDC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D5C6E"/>
    <w:rsid w:val="00FE20A6"/>
    <w:rsid w:val="00FE2B43"/>
    <w:rsid w:val="00FE31BB"/>
    <w:rsid w:val="00FF075F"/>
    <w:rsid w:val="00FF2187"/>
    <w:rsid w:val="00FF21B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D8776C4F-938D-F649-893E-2C3410B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E0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rratec.ch" TargetMode="External"/><Relationship Id="rId2" Type="http://schemas.openxmlformats.org/officeDocument/2006/relationships/hyperlink" Target="http://www.ferratec.ch" TargetMode="External"/><Relationship Id="rId1" Type="http://schemas.openxmlformats.org/officeDocument/2006/relationships/hyperlink" Target="mailto:info@ferratec.ch" TargetMode="External"/><Relationship Id="rId4" Type="http://schemas.openxmlformats.org/officeDocument/2006/relationships/hyperlink" Target="http://www.ferr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BDDD-7353-4836-98F9-453D83FC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4203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16</cp:revision>
  <cp:lastPrinted>2020-09-08T10:37:00Z</cp:lastPrinted>
  <dcterms:created xsi:type="dcterms:W3CDTF">2023-01-18T08:37:00Z</dcterms:created>
  <dcterms:modified xsi:type="dcterms:W3CDTF">2023-07-26T12:41:00Z</dcterms:modified>
</cp:coreProperties>
</file>