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BB26A4">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BB26A4">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0E6A2A9F" w14:textId="587A01B4" w:rsidR="00962175" w:rsidRPr="00BB26A4" w:rsidRDefault="00962175" w:rsidP="00BB26A4">
      <w:pPr>
        <w:spacing w:after="120" w:line="360" w:lineRule="auto"/>
        <w:rPr>
          <w:rFonts w:ascii="Arial" w:hAnsi="Arial" w:cs="Arial"/>
          <w:b/>
          <w:bCs/>
          <w:sz w:val="30"/>
          <w:szCs w:val="30"/>
        </w:rPr>
      </w:pPr>
      <w:r w:rsidRPr="00BB26A4">
        <w:rPr>
          <w:rFonts w:ascii="Arial" w:hAnsi="Arial" w:cs="Arial"/>
          <w:b/>
          <w:bCs/>
          <w:sz w:val="30"/>
          <w:szCs w:val="30"/>
        </w:rPr>
        <w:t>Ausgezeichnetes Design von Glamox</w:t>
      </w:r>
    </w:p>
    <w:p w14:paraId="67877EB3" w14:textId="28019E21" w:rsidR="00962175" w:rsidRPr="00962175" w:rsidRDefault="00962175" w:rsidP="00BB26A4">
      <w:pPr>
        <w:spacing w:after="120" w:line="360" w:lineRule="auto"/>
        <w:rPr>
          <w:rFonts w:ascii="Arial" w:hAnsi="Arial" w:cs="Arial"/>
          <w:i/>
          <w:iCs/>
        </w:rPr>
      </w:pPr>
      <w:r w:rsidRPr="00962175">
        <w:rPr>
          <w:rFonts w:ascii="Arial" w:hAnsi="Arial" w:cs="Arial"/>
          <w:i/>
          <w:iCs/>
        </w:rPr>
        <w:t>Büro</w:t>
      </w:r>
      <w:r w:rsidR="00BB26A4">
        <w:rPr>
          <w:rFonts w:ascii="Arial" w:hAnsi="Arial" w:cs="Arial"/>
          <w:i/>
          <w:iCs/>
        </w:rPr>
        <w:t>steh</w:t>
      </w:r>
      <w:r w:rsidRPr="00962175">
        <w:rPr>
          <w:rFonts w:ascii="Arial" w:hAnsi="Arial" w:cs="Arial"/>
          <w:i/>
          <w:iCs/>
        </w:rPr>
        <w:t xml:space="preserve">leuchte </w:t>
      </w:r>
      <w:r w:rsidR="00BB26A4">
        <w:rPr>
          <w:rFonts w:ascii="Arial" w:hAnsi="Arial" w:cs="Arial"/>
          <w:i/>
          <w:iCs/>
        </w:rPr>
        <w:t xml:space="preserve">Luxo Adapt </w:t>
      </w:r>
      <w:r w:rsidRPr="00962175">
        <w:rPr>
          <w:rFonts w:ascii="Arial" w:hAnsi="Arial" w:cs="Arial"/>
          <w:i/>
          <w:iCs/>
        </w:rPr>
        <w:t xml:space="preserve">im skandinavischen Design erhält den </w:t>
      </w:r>
      <w:proofErr w:type="spellStart"/>
      <w:r w:rsidRPr="00962175">
        <w:rPr>
          <w:rFonts w:ascii="Arial" w:hAnsi="Arial" w:cs="Arial"/>
          <w:i/>
          <w:iCs/>
        </w:rPr>
        <w:t>Red</w:t>
      </w:r>
      <w:proofErr w:type="spellEnd"/>
      <w:r w:rsidRPr="00962175">
        <w:rPr>
          <w:rFonts w:ascii="Arial" w:hAnsi="Arial" w:cs="Arial"/>
          <w:i/>
          <w:iCs/>
        </w:rPr>
        <w:t xml:space="preserve"> </w:t>
      </w:r>
      <w:proofErr w:type="spellStart"/>
      <w:r w:rsidRPr="00962175">
        <w:rPr>
          <w:rFonts w:ascii="Arial" w:hAnsi="Arial" w:cs="Arial"/>
          <w:i/>
          <w:iCs/>
        </w:rPr>
        <w:t>Dot</w:t>
      </w:r>
      <w:proofErr w:type="spellEnd"/>
      <w:r w:rsidRPr="00962175">
        <w:rPr>
          <w:rFonts w:ascii="Arial" w:hAnsi="Arial" w:cs="Arial"/>
          <w:i/>
          <w:iCs/>
        </w:rPr>
        <w:t xml:space="preserve"> Award für Produktdesign Best </w:t>
      </w:r>
      <w:proofErr w:type="spellStart"/>
      <w:r w:rsidRPr="00962175">
        <w:rPr>
          <w:rFonts w:ascii="Arial" w:hAnsi="Arial" w:cs="Arial"/>
          <w:i/>
          <w:iCs/>
        </w:rPr>
        <w:t>of</w:t>
      </w:r>
      <w:proofErr w:type="spellEnd"/>
      <w:r w:rsidRPr="00962175">
        <w:rPr>
          <w:rFonts w:ascii="Arial" w:hAnsi="Arial" w:cs="Arial"/>
          <w:i/>
          <w:iCs/>
        </w:rPr>
        <w:t xml:space="preserve"> </w:t>
      </w:r>
      <w:proofErr w:type="spellStart"/>
      <w:r w:rsidRPr="00962175">
        <w:rPr>
          <w:rFonts w:ascii="Arial" w:hAnsi="Arial" w:cs="Arial"/>
          <w:i/>
          <w:iCs/>
        </w:rPr>
        <w:t>the</w:t>
      </w:r>
      <w:proofErr w:type="spellEnd"/>
      <w:r w:rsidRPr="00962175">
        <w:rPr>
          <w:rFonts w:ascii="Arial" w:hAnsi="Arial" w:cs="Arial"/>
          <w:i/>
          <w:iCs/>
        </w:rPr>
        <w:t xml:space="preserve"> Best</w:t>
      </w:r>
    </w:p>
    <w:p w14:paraId="0DD84D32" w14:textId="74DDDC8C" w:rsidR="00962175" w:rsidRDefault="002837D4" w:rsidP="00BB26A4">
      <w:pPr>
        <w:spacing w:after="120" w:line="360" w:lineRule="auto"/>
        <w:jc w:val="both"/>
        <w:rPr>
          <w:rFonts w:ascii="Arial" w:hAnsi="Arial" w:cs="Arial"/>
          <w:b/>
          <w:bCs/>
          <w:sz w:val="22"/>
          <w:szCs w:val="22"/>
        </w:rPr>
      </w:pPr>
      <w:r w:rsidRPr="00A15AEF">
        <w:rPr>
          <w:rFonts w:ascii="Arial" w:hAnsi="Arial" w:cs="Arial"/>
          <w:bCs/>
          <w:color w:val="333333"/>
          <w:sz w:val="22"/>
          <w:szCs w:val="22"/>
          <w:shd w:val="clear" w:color="auto" w:fill="FFFFFF"/>
        </w:rPr>
        <w:t>Hildesheim</w:t>
      </w:r>
      <w:r w:rsidRPr="00A15AEF">
        <w:rPr>
          <w:rFonts w:ascii="Arial" w:hAnsi="Arial" w:cs="Arial"/>
          <w:bCs/>
          <w:sz w:val="22"/>
          <w:szCs w:val="22"/>
          <w:shd w:val="clear" w:color="auto" w:fill="FFFFFF"/>
        </w:rPr>
        <w:t>,</w:t>
      </w:r>
      <w:r w:rsidR="00C526CF" w:rsidRPr="00A15AEF">
        <w:rPr>
          <w:rFonts w:ascii="Arial" w:hAnsi="Arial" w:cs="Arial"/>
          <w:bCs/>
          <w:sz w:val="22"/>
          <w:szCs w:val="22"/>
        </w:rPr>
        <w:t xml:space="preserve"> </w:t>
      </w:r>
      <w:r w:rsidR="005E23EA">
        <w:rPr>
          <w:rFonts w:ascii="Arial" w:hAnsi="Arial" w:cs="Arial"/>
          <w:bCs/>
          <w:sz w:val="22"/>
          <w:szCs w:val="22"/>
        </w:rPr>
        <w:t>3</w:t>
      </w:r>
      <w:r w:rsidR="00962175">
        <w:rPr>
          <w:rFonts w:ascii="Arial" w:hAnsi="Arial" w:cs="Arial"/>
          <w:bCs/>
          <w:sz w:val="22"/>
          <w:szCs w:val="22"/>
        </w:rPr>
        <w:t xml:space="preserve">. </w:t>
      </w:r>
      <w:r w:rsidR="00230EE5">
        <w:rPr>
          <w:rFonts w:ascii="Arial" w:hAnsi="Arial" w:cs="Arial"/>
          <w:bCs/>
          <w:sz w:val="22"/>
          <w:szCs w:val="22"/>
        </w:rPr>
        <w:t>Mai</w:t>
      </w:r>
      <w:r w:rsidR="00962175">
        <w:rPr>
          <w:rFonts w:ascii="Arial" w:hAnsi="Arial" w:cs="Arial"/>
          <w:bCs/>
          <w:sz w:val="22"/>
          <w:szCs w:val="22"/>
        </w:rPr>
        <w:t xml:space="preserve"> 2023</w:t>
      </w:r>
      <w:r w:rsidR="002E4268" w:rsidRPr="00214484">
        <w:rPr>
          <w:rFonts w:ascii="Arial" w:hAnsi="Arial" w:cs="Arial"/>
          <w:sz w:val="22"/>
          <w:szCs w:val="22"/>
        </w:rPr>
        <w:t xml:space="preserve"> – </w:t>
      </w:r>
      <w:r w:rsidR="0047006D">
        <w:rPr>
          <w:rFonts w:ascii="Arial" w:hAnsi="Arial" w:cs="Arial"/>
          <w:b/>
          <w:bCs/>
          <w:sz w:val="22"/>
          <w:szCs w:val="22"/>
        </w:rPr>
        <w:t>A</w:t>
      </w:r>
      <w:r w:rsidR="00962175">
        <w:rPr>
          <w:rFonts w:ascii="Arial" w:hAnsi="Arial" w:cs="Arial"/>
          <w:b/>
          <w:bCs/>
          <w:sz w:val="22"/>
          <w:szCs w:val="22"/>
        </w:rPr>
        <w:t>ls</w:t>
      </w:r>
      <w:r w:rsidR="00962175" w:rsidRPr="00962175">
        <w:rPr>
          <w:rFonts w:ascii="Arial" w:hAnsi="Arial" w:cs="Arial"/>
          <w:b/>
          <w:bCs/>
          <w:sz w:val="22"/>
          <w:szCs w:val="22"/>
        </w:rPr>
        <w:t xml:space="preserve"> eines der weltweit führenden Beleuchtungsunternehmen wurde </w:t>
      </w:r>
      <w:r w:rsidR="00962175">
        <w:rPr>
          <w:rFonts w:ascii="Arial" w:hAnsi="Arial" w:cs="Arial"/>
          <w:b/>
          <w:bCs/>
          <w:sz w:val="22"/>
          <w:szCs w:val="22"/>
        </w:rPr>
        <w:t>Glamox bereits mehrfach mit</w:t>
      </w:r>
      <w:r w:rsidR="00962175" w:rsidRPr="00962175">
        <w:rPr>
          <w:rFonts w:ascii="Arial" w:hAnsi="Arial" w:cs="Arial"/>
          <w:b/>
          <w:bCs/>
          <w:sz w:val="22"/>
          <w:szCs w:val="22"/>
        </w:rPr>
        <w:t xml:space="preserve"> </w:t>
      </w:r>
      <w:r w:rsidR="00962175">
        <w:rPr>
          <w:rFonts w:ascii="Arial" w:hAnsi="Arial" w:cs="Arial"/>
          <w:b/>
          <w:bCs/>
          <w:sz w:val="22"/>
          <w:szCs w:val="22"/>
        </w:rPr>
        <w:t>dem</w:t>
      </w:r>
      <w:r w:rsidR="00962175" w:rsidRPr="00962175">
        <w:rPr>
          <w:rFonts w:ascii="Arial" w:hAnsi="Arial" w:cs="Arial"/>
          <w:b/>
          <w:bCs/>
          <w:sz w:val="22"/>
          <w:szCs w:val="22"/>
        </w:rPr>
        <w:t xml:space="preserve"> </w:t>
      </w:r>
      <w:proofErr w:type="spellStart"/>
      <w:r w:rsidR="00962175" w:rsidRPr="00962175">
        <w:rPr>
          <w:rFonts w:ascii="Arial" w:hAnsi="Arial" w:cs="Arial"/>
          <w:b/>
          <w:bCs/>
          <w:sz w:val="22"/>
          <w:szCs w:val="22"/>
        </w:rPr>
        <w:t>Red</w:t>
      </w:r>
      <w:proofErr w:type="spellEnd"/>
      <w:r w:rsidR="00962175" w:rsidRPr="00962175">
        <w:rPr>
          <w:rFonts w:ascii="Arial" w:hAnsi="Arial" w:cs="Arial"/>
          <w:b/>
          <w:bCs/>
          <w:sz w:val="22"/>
          <w:szCs w:val="22"/>
        </w:rPr>
        <w:t xml:space="preserve"> </w:t>
      </w:r>
      <w:proofErr w:type="spellStart"/>
      <w:r w:rsidR="00962175" w:rsidRPr="00962175">
        <w:rPr>
          <w:rFonts w:ascii="Arial" w:hAnsi="Arial" w:cs="Arial"/>
          <w:b/>
          <w:bCs/>
          <w:sz w:val="22"/>
          <w:szCs w:val="22"/>
        </w:rPr>
        <w:t>Dot</w:t>
      </w:r>
      <w:proofErr w:type="spellEnd"/>
      <w:r w:rsidR="00962175">
        <w:rPr>
          <w:rFonts w:ascii="Arial" w:hAnsi="Arial" w:cs="Arial"/>
          <w:b/>
          <w:bCs/>
          <w:sz w:val="22"/>
          <w:szCs w:val="22"/>
        </w:rPr>
        <w:t>-Designaward</w:t>
      </w:r>
      <w:r w:rsidR="00962175" w:rsidRPr="00962175">
        <w:rPr>
          <w:rFonts w:ascii="Arial" w:hAnsi="Arial" w:cs="Arial"/>
          <w:b/>
          <w:bCs/>
          <w:sz w:val="22"/>
          <w:szCs w:val="22"/>
        </w:rPr>
        <w:t xml:space="preserve"> </w:t>
      </w:r>
      <w:r w:rsidR="0047006D">
        <w:rPr>
          <w:rFonts w:ascii="Arial" w:hAnsi="Arial" w:cs="Arial"/>
          <w:b/>
          <w:bCs/>
          <w:sz w:val="22"/>
          <w:szCs w:val="22"/>
        </w:rPr>
        <w:t>prämiert</w:t>
      </w:r>
      <w:r w:rsidR="00962175">
        <w:rPr>
          <w:rFonts w:ascii="Arial" w:hAnsi="Arial" w:cs="Arial"/>
          <w:b/>
          <w:bCs/>
          <w:sz w:val="22"/>
          <w:szCs w:val="22"/>
        </w:rPr>
        <w:t xml:space="preserve">. Nun </w:t>
      </w:r>
      <w:r w:rsidR="0047006D">
        <w:rPr>
          <w:rFonts w:ascii="Arial" w:hAnsi="Arial" w:cs="Arial"/>
          <w:b/>
          <w:bCs/>
          <w:sz w:val="22"/>
          <w:szCs w:val="22"/>
        </w:rPr>
        <w:t xml:space="preserve">wurde die neue LED-Stehleuchte </w:t>
      </w:r>
      <w:hyperlink r:id="rId9" w:history="1">
        <w:r w:rsidR="0047006D" w:rsidRPr="00BB5982">
          <w:rPr>
            <w:rStyle w:val="Hyperlink"/>
            <w:rFonts w:ascii="Arial" w:hAnsi="Arial" w:cs="Arial"/>
            <w:b/>
            <w:bCs/>
            <w:sz w:val="22"/>
            <w:szCs w:val="22"/>
          </w:rPr>
          <w:t>Luxo Adapt</w:t>
        </w:r>
      </w:hyperlink>
      <w:r w:rsidR="0047006D">
        <w:rPr>
          <w:rFonts w:ascii="Arial" w:hAnsi="Arial" w:cs="Arial"/>
          <w:b/>
          <w:bCs/>
          <w:sz w:val="22"/>
          <w:szCs w:val="22"/>
        </w:rPr>
        <w:t xml:space="preserve"> ausgezeichnet mit </w:t>
      </w:r>
      <w:r w:rsidR="00B469DA">
        <w:rPr>
          <w:rFonts w:ascii="Arial" w:hAnsi="Arial" w:cs="Arial"/>
          <w:b/>
          <w:bCs/>
          <w:sz w:val="22"/>
          <w:szCs w:val="22"/>
        </w:rPr>
        <w:t>„</w:t>
      </w:r>
      <w:r w:rsidR="00962175" w:rsidRPr="00962175">
        <w:rPr>
          <w:rFonts w:ascii="Arial" w:hAnsi="Arial" w:cs="Arial"/>
          <w:b/>
          <w:bCs/>
          <w:sz w:val="22"/>
          <w:szCs w:val="22"/>
        </w:rPr>
        <w:t xml:space="preserve">Best </w:t>
      </w:r>
      <w:proofErr w:type="spellStart"/>
      <w:r w:rsidR="00962175" w:rsidRPr="00962175">
        <w:rPr>
          <w:rFonts w:ascii="Arial" w:hAnsi="Arial" w:cs="Arial"/>
          <w:b/>
          <w:bCs/>
          <w:sz w:val="22"/>
          <w:szCs w:val="22"/>
        </w:rPr>
        <w:t>of</w:t>
      </w:r>
      <w:proofErr w:type="spellEnd"/>
      <w:r w:rsidR="00962175" w:rsidRPr="00962175">
        <w:rPr>
          <w:rFonts w:ascii="Arial" w:hAnsi="Arial" w:cs="Arial"/>
          <w:b/>
          <w:bCs/>
          <w:sz w:val="22"/>
          <w:szCs w:val="22"/>
        </w:rPr>
        <w:t xml:space="preserve"> </w:t>
      </w:r>
      <w:proofErr w:type="spellStart"/>
      <w:r w:rsidR="00962175" w:rsidRPr="00962175">
        <w:rPr>
          <w:rFonts w:ascii="Arial" w:hAnsi="Arial" w:cs="Arial"/>
          <w:b/>
          <w:bCs/>
          <w:sz w:val="22"/>
          <w:szCs w:val="22"/>
        </w:rPr>
        <w:t>the</w:t>
      </w:r>
      <w:proofErr w:type="spellEnd"/>
      <w:r w:rsidR="00962175" w:rsidRPr="00962175">
        <w:rPr>
          <w:rFonts w:ascii="Arial" w:hAnsi="Arial" w:cs="Arial"/>
          <w:b/>
          <w:bCs/>
          <w:sz w:val="22"/>
          <w:szCs w:val="22"/>
        </w:rPr>
        <w:t xml:space="preserve"> Best</w:t>
      </w:r>
      <w:r w:rsidR="00B469DA">
        <w:rPr>
          <w:rFonts w:ascii="Arial" w:hAnsi="Arial" w:cs="Arial"/>
          <w:b/>
          <w:bCs/>
          <w:sz w:val="22"/>
          <w:szCs w:val="22"/>
        </w:rPr>
        <w:t>“</w:t>
      </w:r>
      <w:r w:rsidR="00962175" w:rsidRPr="00962175">
        <w:rPr>
          <w:rFonts w:ascii="Arial" w:hAnsi="Arial" w:cs="Arial"/>
          <w:b/>
          <w:bCs/>
          <w:sz w:val="22"/>
          <w:szCs w:val="22"/>
        </w:rPr>
        <w:t xml:space="preserve"> </w:t>
      </w:r>
      <w:r w:rsidR="00BB26A4">
        <w:rPr>
          <w:rFonts w:ascii="Arial" w:hAnsi="Arial" w:cs="Arial"/>
          <w:b/>
          <w:bCs/>
          <w:sz w:val="22"/>
          <w:szCs w:val="22"/>
        </w:rPr>
        <w:t>beim</w:t>
      </w:r>
      <w:r w:rsidR="00962175" w:rsidRPr="00962175">
        <w:rPr>
          <w:rFonts w:ascii="Arial" w:hAnsi="Arial" w:cs="Arial"/>
          <w:b/>
          <w:bCs/>
          <w:sz w:val="22"/>
          <w:szCs w:val="22"/>
        </w:rPr>
        <w:t xml:space="preserve"> </w:t>
      </w:r>
      <w:hyperlink r:id="rId10" w:history="1">
        <w:proofErr w:type="spellStart"/>
        <w:r w:rsidR="00962175" w:rsidRPr="00EF78D1">
          <w:rPr>
            <w:rStyle w:val="Hyperlink"/>
            <w:rFonts w:ascii="Arial" w:hAnsi="Arial" w:cs="Arial"/>
            <w:b/>
            <w:bCs/>
            <w:sz w:val="22"/>
            <w:szCs w:val="22"/>
          </w:rPr>
          <w:t>Red</w:t>
        </w:r>
        <w:proofErr w:type="spellEnd"/>
        <w:r w:rsidR="00962175" w:rsidRPr="00EF78D1">
          <w:rPr>
            <w:rStyle w:val="Hyperlink"/>
            <w:rFonts w:ascii="Arial" w:hAnsi="Arial" w:cs="Arial"/>
            <w:b/>
            <w:bCs/>
            <w:sz w:val="22"/>
            <w:szCs w:val="22"/>
          </w:rPr>
          <w:t xml:space="preserve"> </w:t>
        </w:r>
        <w:proofErr w:type="spellStart"/>
        <w:r w:rsidR="00962175" w:rsidRPr="00EF78D1">
          <w:rPr>
            <w:rStyle w:val="Hyperlink"/>
            <w:rFonts w:ascii="Arial" w:hAnsi="Arial" w:cs="Arial"/>
            <w:b/>
            <w:bCs/>
            <w:sz w:val="22"/>
            <w:szCs w:val="22"/>
          </w:rPr>
          <w:t>Dot</w:t>
        </w:r>
        <w:proofErr w:type="spellEnd"/>
        <w:r w:rsidR="00962175" w:rsidRPr="00EF78D1">
          <w:rPr>
            <w:rStyle w:val="Hyperlink"/>
            <w:rFonts w:ascii="Arial" w:hAnsi="Arial" w:cs="Arial"/>
            <w:b/>
            <w:bCs/>
            <w:sz w:val="22"/>
            <w:szCs w:val="22"/>
          </w:rPr>
          <w:t xml:space="preserve"> Award</w:t>
        </w:r>
        <w:r w:rsidR="00A23AB9">
          <w:rPr>
            <w:rStyle w:val="Hyperlink"/>
            <w:rFonts w:ascii="Arial" w:hAnsi="Arial" w:cs="Arial"/>
            <w:b/>
            <w:bCs/>
            <w:sz w:val="22"/>
            <w:szCs w:val="22"/>
          </w:rPr>
          <w:t>:</w:t>
        </w:r>
        <w:r w:rsidR="00BB26A4" w:rsidRPr="00EF78D1">
          <w:rPr>
            <w:rStyle w:val="Hyperlink"/>
            <w:rFonts w:ascii="Arial" w:hAnsi="Arial" w:cs="Arial"/>
            <w:b/>
            <w:bCs/>
            <w:sz w:val="22"/>
            <w:szCs w:val="22"/>
          </w:rPr>
          <w:t xml:space="preserve"> </w:t>
        </w:r>
        <w:proofErr w:type="spellStart"/>
        <w:r w:rsidR="00962175" w:rsidRPr="00EF78D1">
          <w:rPr>
            <w:rStyle w:val="Hyperlink"/>
            <w:rFonts w:ascii="Arial" w:hAnsi="Arial" w:cs="Arial"/>
            <w:b/>
            <w:bCs/>
            <w:sz w:val="22"/>
            <w:szCs w:val="22"/>
          </w:rPr>
          <w:t>Product</w:t>
        </w:r>
        <w:proofErr w:type="spellEnd"/>
        <w:r w:rsidR="00962175" w:rsidRPr="00EF78D1">
          <w:rPr>
            <w:rStyle w:val="Hyperlink"/>
            <w:rFonts w:ascii="Arial" w:hAnsi="Arial" w:cs="Arial"/>
            <w:b/>
            <w:bCs/>
            <w:sz w:val="22"/>
            <w:szCs w:val="22"/>
          </w:rPr>
          <w:t xml:space="preserve"> Design 2023</w:t>
        </w:r>
      </w:hyperlink>
      <w:r w:rsidR="00962175" w:rsidRPr="00962175">
        <w:rPr>
          <w:rFonts w:ascii="Arial" w:hAnsi="Arial" w:cs="Arial"/>
          <w:b/>
          <w:bCs/>
          <w:sz w:val="22"/>
          <w:szCs w:val="22"/>
        </w:rPr>
        <w:t xml:space="preserve">. Das "Best </w:t>
      </w:r>
      <w:proofErr w:type="spellStart"/>
      <w:r w:rsidR="00962175" w:rsidRPr="00962175">
        <w:rPr>
          <w:rFonts w:ascii="Arial" w:hAnsi="Arial" w:cs="Arial"/>
          <w:b/>
          <w:bCs/>
          <w:sz w:val="22"/>
          <w:szCs w:val="22"/>
        </w:rPr>
        <w:t>of</w:t>
      </w:r>
      <w:proofErr w:type="spellEnd"/>
      <w:r w:rsidR="00962175" w:rsidRPr="00962175">
        <w:rPr>
          <w:rFonts w:ascii="Arial" w:hAnsi="Arial" w:cs="Arial"/>
          <w:b/>
          <w:bCs/>
          <w:sz w:val="22"/>
          <w:szCs w:val="22"/>
        </w:rPr>
        <w:t xml:space="preserve"> </w:t>
      </w:r>
      <w:proofErr w:type="spellStart"/>
      <w:r w:rsidR="00962175" w:rsidRPr="00962175">
        <w:rPr>
          <w:rFonts w:ascii="Arial" w:hAnsi="Arial" w:cs="Arial"/>
          <w:b/>
          <w:bCs/>
          <w:sz w:val="22"/>
          <w:szCs w:val="22"/>
        </w:rPr>
        <w:t>the</w:t>
      </w:r>
      <w:proofErr w:type="spellEnd"/>
      <w:r w:rsidR="00962175" w:rsidRPr="00962175">
        <w:rPr>
          <w:rFonts w:ascii="Arial" w:hAnsi="Arial" w:cs="Arial"/>
          <w:b/>
          <w:bCs/>
          <w:sz w:val="22"/>
          <w:szCs w:val="22"/>
        </w:rPr>
        <w:t xml:space="preserve"> Best"-Label ist die höchste Auszeichnung beim </w:t>
      </w:r>
      <w:proofErr w:type="spellStart"/>
      <w:r w:rsidR="00962175" w:rsidRPr="00962175">
        <w:rPr>
          <w:rFonts w:ascii="Arial" w:hAnsi="Arial" w:cs="Arial"/>
          <w:b/>
          <w:bCs/>
          <w:sz w:val="22"/>
          <w:szCs w:val="22"/>
        </w:rPr>
        <w:t>Red</w:t>
      </w:r>
      <w:proofErr w:type="spellEnd"/>
      <w:r w:rsidR="00962175" w:rsidRPr="00962175">
        <w:rPr>
          <w:rFonts w:ascii="Arial" w:hAnsi="Arial" w:cs="Arial"/>
          <w:b/>
          <w:bCs/>
          <w:sz w:val="22"/>
          <w:szCs w:val="22"/>
        </w:rPr>
        <w:t xml:space="preserve"> </w:t>
      </w:r>
      <w:proofErr w:type="spellStart"/>
      <w:r w:rsidR="00962175" w:rsidRPr="00962175">
        <w:rPr>
          <w:rFonts w:ascii="Arial" w:hAnsi="Arial" w:cs="Arial"/>
          <w:b/>
          <w:bCs/>
          <w:sz w:val="22"/>
          <w:szCs w:val="22"/>
        </w:rPr>
        <w:t>Dot</w:t>
      </w:r>
      <w:proofErr w:type="spellEnd"/>
      <w:r w:rsidR="00962175" w:rsidRPr="00962175">
        <w:rPr>
          <w:rFonts w:ascii="Arial" w:hAnsi="Arial" w:cs="Arial"/>
          <w:b/>
          <w:bCs/>
          <w:sz w:val="22"/>
          <w:szCs w:val="22"/>
        </w:rPr>
        <w:t xml:space="preserve"> Award</w:t>
      </w:r>
      <w:r w:rsidR="0047006D">
        <w:rPr>
          <w:rFonts w:ascii="Arial" w:hAnsi="Arial" w:cs="Arial"/>
          <w:b/>
          <w:bCs/>
          <w:sz w:val="22"/>
          <w:szCs w:val="22"/>
        </w:rPr>
        <w:t>,</w:t>
      </w:r>
      <w:r w:rsidR="0047006D" w:rsidRPr="0047006D">
        <w:rPr>
          <w:rFonts w:ascii="Arial" w:hAnsi="Arial" w:cs="Arial"/>
          <w:b/>
          <w:bCs/>
          <w:sz w:val="22"/>
          <w:szCs w:val="22"/>
        </w:rPr>
        <w:t xml:space="preserve"> </w:t>
      </w:r>
      <w:r w:rsidR="0047006D" w:rsidRPr="00214484">
        <w:rPr>
          <w:rFonts w:ascii="Arial" w:hAnsi="Arial" w:cs="Arial"/>
          <w:b/>
          <w:bCs/>
          <w:sz w:val="22"/>
          <w:szCs w:val="22"/>
        </w:rPr>
        <w:t>eine</w:t>
      </w:r>
      <w:r w:rsidR="0047006D">
        <w:rPr>
          <w:rFonts w:ascii="Arial" w:hAnsi="Arial" w:cs="Arial"/>
          <w:b/>
          <w:bCs/>
          <w:sz w:val="22"/>
          <w:szCs w:val="22"/>
        </w:rPr>
        <w:t>m</w:t>
      </w:r>
      <w:r w:rsidR="0047006D" w:rsidRPr="00214484">
        <w:rPr>
          <w:rFonts w:ascii="Arial" w:hAnsi="Arial" w:cs="Arial"/>
          <w:b/>
          <w:bCs/>
          <w:sz w:val="22"/>
          <w:szCs w:val="22"/>
        </w:rPr>
        <w:t xml:space="preserve"> der weltweit renommiertesten Designwettbewerbe für Produkte, Marken und Designkonzepte. Von den ausgezeichneten Einsendungen wird nur ein kleiner Bruchteil </w:t>
      </w:r>
      <w:r w:rsidR="00BB26A4">
        <w:rPr>
          <w:rFonts w:ascii="Arial" w:hAnsi="Arial" w:cs="Arial"/>
          <w:b/>
          <w:bCs/>
          <w:sz w:val="22"/>
          <w:szCs w:val="22"/>
        </w:rPr>
        <w:t>mit dieser Auszeichnung</w:t>
      </w:r>
      <w:r w:rsidR="0047006D" w:rsidRPr="00214484">
        <w:rPr>
          <w:rFonts w:ascii="Arial" w:hAnsi="Arial" w:cs="Arial"/>
          <w:b/>
          <w:bCs/>
          <w:sz w:val="22"/>
          <w:szCs w:val="22"/>
        </w:rPr>
        <w:t xml:space="preserve"> bewertet.</w:t>
      </w:r>
      <w:r w:rsidR="00962175" w:rsidRPr="00962175">
        <w:rPr>
          <w:rFonts w:ascii="Arial" w:hAnsi="Arial" w:cs="Arial"/>
          <w:b/>
          <w:bCs/>
          <w:sz w:val="22"/>
          <w:szCs w:val="22"/>
        </w:rPr>
        <w:t xml:space="preserve"> Die preisgekrönte Leuchte </w:t>
      </w:r>
      <w:r w:rsidR="0047006D">
        <w:rPr>
          <w:rFonts w:ascii="Arial" w:hAnsi="Arial" w:cs="Arial"/>
          <w:b/>
          <w:bCs/>
          <w:sz w:val="22"/>
          <w:szCs w:val="22"/>
        </w:rPr>
        <w:t>gehört zur Glamox-Marke</w:t>
      </w:r>
      <w:r w:rsidR="00962175" w:rsidRPr="00962175">
        <w:rPr>
          <w:rFonts w:ascii="Arial" w:hAnsi="Arial" w:cs="Arial"/>
          <w:b/>
          <w:bCs/>
          <w:sz w:val="22"/>
          <w:szCs w:val="22"/>
        </w:rPr>
        <w:t xml:space="preserve"> Luxo, </w:t>
      </w:r>
      <w:r w:rsidR="0047006D">
        <w:rPr>
          <w:rFonts w:ascii="Arial" w:hAnsi="Arial" w:cs="Arial"/>
          <w:b/>
          <w:bCs/>
          <w:sz w:val="22"/>
          <w:szCs w:val="22"/>
        </w:rPr>
        <w:t xml:space="preserve">die mit der, 1937 von </w:t>
      </w:r>
      <w:proofErr w:type="spellStart"/>
      <w:r w:rsidR="0047006D">
        <w:rPr>
          <w:rFonts w:ascii="Arial" w:hAnsi="Arial" w:cs="Arial"/>
          <w:b/>
          <w:bCs/>
          <w:sz w:val="22"/>
          <w:szCs w:val="22"/>
        </w:rPr>
        <w:t>Jac</w:t>
      </w:r>
      <w:proofErr w:type="spellEnd"/>
      <w:r w:rsidR="0047006D">
        <w:rPr>
          <w:rFonts w:ascii="Arial" w:hAnsi="Arial" w:cs="Arial"/>
          <w:b/>
          <w:bCs/>
          <w:sz w:val="22"/>
          <w:szCs w:val="22"/>
        </w:rPr>
        <w:t xml:space="preserve"> Jacobsen entworfenen,</w:t>
      </w:r>
      <w:r w:rsidR="00962175" w:rsidRPr="00962175">
        <w:rPr>
          <w:rFonts w:ascii="Arial" w:hAnsi="Arial" w:cs="Arial"/>
          <w:b/>
          <w:bCs/>
          <w:sz w:val="22"/>
          <w:szCs w:val="22"/>
        </w:rPr>
        <w:t xml:space="preserve"> </w:t>
      </w:r>
      <w:r w:rsidR="0047006D">
        <w:rPr>
          <w:rFonts w:ascii="Arial" w:hAnsi="Arial" w:cs="Arial"/>
          <w:b/>
          <w:bCs/>
          <w:sz w:val="22"/>
          <w:szCs w:val="22"/>
        </w:rPr>
        <w:t>ikonischen Schreibtischl</w:t>
      </w:r>
      <w:r w:rsidR="00BB26A4">
        <w:rPr>
          <w:rFonts w:ascii="Arial" w:hAnsi="Arial" w:cs="Arial"/>
          <w:b/>
          <w:bCs/>
          <w:sz w:val="22"/>
          <w:szCs w:val="22"/>
        </w:rPr>
        <w:t>euchte</w:t>
      </w:r>
      <w:r w:rsidR="00962175" w:rsidRPr="00962175">
        <w:rPr>
          <w:rFonts w:ascii="Arial" w:hAnsi="Arial" w:cs="Arial"/>
          <w:b/>
          <w:bCs/>
          <w:sz w:val="22"/>
          <w:szCs w:val="22"/>
        </w:rPr>
        <w:t xml:space="preserve"> Luxo L-1 </w:t>
      </w:r>
      <w:r w:rsidR="0047006D">
        <w:rPr>
          <w:rFonts w:ascii="Arial" w:hAnsi="Arial" w:cs="Arial"/>
          <w:b/>
          <w:bCs/>
          <w:sz w:val="22"/>
          <w:szCs w:val="22"/>
        </w:rPr>
        <w:t>berühmt</w:t>
      </w:r>
      <w:r w:rsidR="00BB5982">
        <w:rPr>
          <w:rFonts w:ascii="Arial" w:hAnsi="Arial" w:cs="Arial"/>
          <w:b/>
          <w:bCs/>
          <w:sz w:val="22"/>
          <w:szCs w:val="22"/>
        </w:rPr>
        <w:t xml:space="preserve"> wurde</w:t>
      </w:r>
      <w:r w:rsidR="0047006D">
        <w:rPr>
          <w:rFonts w:ascii="Arial" w:hAnsi="Arial" w:cs="Arial"/>
          <w:b/>
          <w:bCs/>
          <w:sz w:val="22"/>
          <w:szCs w:val="22"/>
        </w:rPr>
        <w:t xml:space="preserve"> und </w:t>
      </w:r>
      <w:r w:rsidR="00BB26A4">
        <w:rPr>
          <w:rFonts w:ascii="Arial" w:hAnsi="Arial" w:cs="Arial"/>
          <w:b/>
          <w:bCs/>
          <w:sz w:val="22"/>
          <w:szCs w:val="22"/>
        </w:rPr>
        <w:t>unter anderem auch</w:t>
      </w:r>
      <w:r w:rsidR="00962175" w:rsidRPr="00962175">
        <w:rPr>
          <w:rFonts w:ascii="Arial" w:hAnsi="Arial" w:cs="Arial"/>
          <w:b/>
          <w:bCs/>
          <w:sz w:val="22"/>
          <w:szCs w:val="22"/>
        </w:rPr>
        <w:t xml:space="preserve"> </w:t>
      </w:r>
      <w:r w:rsidR="00BB5982">
        <w:rPr>
          <w:rFonts w:ascii="Arial" w:hAnsi="Arial" w:cs="Arial"/>
          <w:b/>
          <w:bCs/>
          <w:sz w:val="22"/>
          <w:szCs w:val="22"/>
        </w:rPr>
        <w:t>als</w:t>
      </w:r>
      <w:r w:rsidR="00962175" w:rsidRPr="00962175">
        <w:rPr>
          <w:rFonts w:ascii="Arial" w:hAnsi="Arial" w:cs="Arial"/>
          <w:b/>
          <w:bCs/>
          <w:sz w:val="22"/>
          <w:szCs w:val="22"/>
        </w:rPr>
        <w:t xml:space="preserve"> Inspiration für d</w:t>
      </w:r>
      <w:r w:rsidR="0047006D">
        <w:rPr>
          <w:rFonts w:ascii="Arial" w:hAnsi="Arial" w:cs="Arial"/>
          <w:b/>
          <w:bCs/>
          <w:sz w:val="22"/>
          <w:szCs w:val="22"/>
        </w:rPr>
        <w:t>en Spot der</w:t>
      </w:r>
      <w:r w:rsidR="00962175" w:rsidRPr="00962175">
        <w:rPr>
          <w:rFonts w:ascii="Arial" w:hAnsi="Arial" w:cs="Arial"/>
          <w:b/>
          <w:bCs/>
          <w:sz w:val="22"/>
          <w:szCs w:val="22"/>
        </w:rPr>
        <w:t xml:space="preserve"> animierte</w:t>
      </w:r>
      <w:r w:rsidR="0047006D">
        <w:rPr>
          <w:rFonts w:ascii="Arial" w:hAnsi="Arial" w:cs="Arial"/>
          <w:b/>
          <w:bCs/>
          <w:sz w:val="22"/>
          <w:szCs w:val="22"/>
        </w:rPr>
        <w:t>n</w:t>
      </w:r>
      <w:r w:rsidR="00962175" w:rsidRPr="00962175">
        <w:rPr>
          <w:rFonts w:ascii="Arial" w:hAnsi="Arial" w:cs="Arial"/>
          <w:b/>
          <w:bCs/>
          <w:sz w:val="22"/>
          <w:szCs w:val="22"/>
        </w:rPr>
        <w:t xml:space="preserve"> Pixar Schreibtischlampe </w:t>
      </w:r>
      <w:r w:rsidR="00BB5982">
        <w:rPr>
          <w:rFonts w:ascii="Arial" w:hAnsi="Arial" w:cs="Arial"/>
          <w:b/>
          <w:bCs/>
          <w:sz w:val="22"/>
          <w:szCs w:val="22"/>
        </w:rPr>
        <w:t>diente</w:t>
      </w:r>
      <w:r w:rsidR="00962175" w:rsidRPr="00962175">
        <w:rPr>
          <w:rFonts w:ascii="Arial" w:hAnsi="Arial" w:cs="Arial"/>
          <w:b/>
          <w:bCs/>
          <w:sz w:val="22"/>
          <w:szCs w:val="22"/>
        </w:rPr>
        <w:t>.</w:t>
      </w:r>
    </w:p>
    <w:p w14:paraId="76424D3C" w14:textId="775ED8BE" w:rsidR="0047006D" w:rsidRPr="0047006D" w:rsidRDefault="00BB26A4" w:rsidP="00BB26A4">
      <w:pPr>
        <w:spacing w:after="120" w:line="360" w:lineRule="auto"/>
        <w:jc w:val="both"/>
        <w:rPr>
          <w:rFonts w:ascii="Arial" w:hAnsi="Arial" w:cs="Arial"/>
          <w:sz w:val="22"/>
          <w:szCs w:val="22"/>
        </w:rPr>
      </w:pPr>
      <w:r>
        <w:rPr>
          <w:rFonts w:ascii="Arial" w:hAnsi="Arial" w:cs="Arial"/>
          <w:sz w:val="22"/>
          <w:szCs w:val="22"/>
        </w:rPr>
        <w:t>„</w:t>
      </w:r>
      <w:r w:rsidR="0047006D" w:rsidRPr="0047006D">
        <w:rPr>
          <w:rFonts w:ascii="Arial" w:hAnsi="Arial" w:cs="Arial"/>
          <w:sz w:val="22"/>
          <w:szCs w:val="22"/>
        </w:rPr>
        <w:t xml:space="preserve">Unser Hauptziel war es, eine elegante Leuchte zu entwerfen, die sich für verschiedene </w:t>
      </w:r>
      <w:r w:rsidR="0047006D">
        <w:rPr>
          <w:rFonts w:ascii="Arial" w:hAnsi="Arial" w:cs="Arial"/>
          <w:sz w:val="22"/>
          <w:szCs w:val="22"/>
        </w:rPr>
        <w:t>Schreibtisch</w:t>
      </w:r>
      <w:r w:rsidR="0047006D" w:rsidRPr="0047006D">
        <w:rPr>
          <w:rFonts w:ascii="Arial" w:hAnsi="Arial" w:cs="Arial"/>
          <w:sz w:val="22"/>
          <w:szCs w:val="22"/>
        </w:rPr>
        <w:t>anordnungen</w:t>
      </w:r>
      <w:r w:rsidR="0047006D">
        <w:rPr>
          <w:rFonts w:ascii="Arial" w:hAnsi="Arial" w:cs="Arial"/>
          <w:sz w:val="22"/>
          <w:szCs w:val="22"/>
        </w:rPr>
        <w:t xml:space="preserve"> in Büros</w:t>
      </w:r>
      <w:r w:rsidR="0047006D" w:rsidRPr="0047006D">
        <w:rPr>
          <w:rFonts w:ascii="Arial" w:hAnsi="Arial" w:cs="Arial"/>
          <w:sz w:val="22"/>
          <w:szCs w:val="22"/>
        </w:rPr>
        <w:t xml:space="preserve"> eignet. </w:t>
      </w:r>
      <w:r w:rsidR="0047006D">
        <w:rPr>
          <w:rFonts w:ascii="Arial" w:hAnsi="Arial" w:cs="Arial"/>
          <w:sz w:val="22"/>
          <w:szCs w:val="22"/>
        </w:rPr>
        <w:t xml:space="preserve">Wir </w:t>
      </w:r>
      <w:r w:rsidR="00E86306">
        <w:rPr>
          <w:rFonts w:ascii="Arial" w:hAnsi="Arial" w:cs="Arial"/>
          <w:sz w:val="22"/>
          <w:szCs w:val="22"/>
        </w:rPr>
        <w:t>orientierten uns</w:t>
      </w:r>
      <w:r w:rsidR="0047006D">
        <w:rPr>
          <w:rFonts w:ascii="Arial" w:hAnsi="Arial" w:cs="Arial"/>
          <w:sz w:val="22"/>
          <w:szCs w:val="22"/>
        </w:rPr>
        <w:t xml:space="preserve"> dabei</w:t>
      </w:r>
      <w:r w:rsidR="0047006D" w:rsidRPr="0047006D">
        <w:rPr>
          <w:rFonts w:ascii="Arial" w:hAnsi="Arial" w:cs="Arial"/>
          <w:sz w:val="22"/>
          <w:szCs w:val="22"/>
        </w:rPr>
        <w:t xml:space="preserve"> </w:t>
      </w:r>
      <w:r w:rsidR="00E86306">
        <w:rPr>
          <w:rFonts w:ascii="Arial" w:hAnsi="Arial" w:cs="Arial"/>
          <w:sz w:val="22"/>
          <w:szCs w:val="22"/>
        </w:rPr>
        <w:t xml:space="preserve">an </w:t>
      </w:r>
      <w:r w:rsidR="0047006D" w:rsidRPr="0047006D">
        <w:rPr>
          <w:rFonts w:ascii="Arial" w:hAnsi="Arial" w:cs="Arial"/>
          <w:sz w:val="22"/>
          <w:szCs w:val="22"/>
        </w:rPr>
        <w:t xml:space="preserve">den </w:t>
      </w:r>
      <w:r w:rsidR="00E86306">
        <w:rPr>
          <w:rFonts w:ascii="Arial" w:hAnsi="Arial" w:cs="Arial"/>
          <w:sz w:val="22"/>
          <w:szCs w:val="22"/>
        </w:rPr>
        <w:t xml:space="preserve">klassischen </w:t>
      </w:r>
      <w:r w:rsidR="0047006D" w:rsidRPr="0047006D">
        <w:rPr>
          <w:rFonts w:ascii="Arial" w:hAnsi="Arial" w:cs="Arial"/>
          <w:sz w:val="22"/>
          <w:szCs w:val="22"/>
        </w:rPr>
        <w:t xml:space="preserve">Bauhaus-Prinzipien, bei denen die Form der Funktion folgt, und </w:t>
      </w:r>
      <w:r w:rsidR="00E86306">
        <w:rPr>
          <w:rFonts w:ascii="Arial" w:hAnsi="Arial" w:cs="Arial"/>
          <w:sz w:val="22"/>
          <w:szCs w:val="22"/>
        </w:rPr>
        <w:t xml:space="preserve">an </w:t>
      </w:r>
      <w:r w:rsidR="0047006D" w:rsidRPr="0047006D">
        <w:rPr>
          <w:rFonts w:ascii="Arial" w:hAnsi="Arial" w:cs="Arial"/>
          <w:sz w:val="22"/>
          <w:szCs w:val="22"/>
        </w:rPr>
        <w:t xml:space="preserve">der skandinavischen Designtradition, die intuitive Funktionalität mit subtiler Ästhetik, klaren Linien und einem schlanken Profil mit kantenbeleuchteten LED-Panels kombiniert", so Hans </w:t>
      </w:r>
      <w:proofErr w:type="spellStart"/>
      <w:r w:rsidR="0047006D" w:rsidRPr="0047006D">
        <w:rPr>
          <w:rFonts w:ascii="Arial" w:hAnsi="Arial" w:cs="Arial"/>
          <w:sz w:val="22"/>
          <w:szCs w:val="22"/>
        </w:rPr>
        <w:t>Bleken</w:t>
      </w:r>
      <w:proofErr w:type="spellEnd"/>
      <w:r w:rsidR="0047006D" w:rsidRPr="0047006D">
        <w:rPr>
          <w:rFonts w:ascii="Arial" w:hAnsi="Arial" w:cs="Arial"/>
          <w:sz w:val="22"/>
          <w:szCs w:val="22"/>
        </w:rPr>
        <w:t xml:space="preserve"> </w:t>
      </w:r>
      <w:proofErr w:type="spellStart"/>
      <w:r w:rsidR="0047006D" w:rsidRPr="0047006D">
        <w:rPr>
          <w:rFonts w:ascii="Arial" w:hAnsi="Arial" w:cs="Arial"/>
          <w:sz w:val="22"/>
          <w:szCs w:val="22"/>
        </w:rPr>
        <w:t>Rud</w:t>
      </w:r>
      <w:proofErr w:type="spellEnd"/>
      <w:r w:rsidR="0047006D" w:rsidRPr="0047006D">
        <w:rPr>
          <w:rFonts w:ascii="Arial" w:hAnsi="Arial" w:cs="Arial"/>
          <w:sz w:val="22"/>
          <w:szCs w:val="22"/>
        </w:rPr>
        <w:t xml:space="preserve">, Industriedesigner und verantwortlich für Luxo Adapt bei Glamox. </w:t>
      </w:r>
      <w:r>
        <w:rPr>
          <w:rFonts w:ascii="Arial" w:hAnsi="Arial" w:cs="Arial"/>
          <w:sz w:val="22"/>
          <w:szCs w:val="22"/>
        </w:rPr>
        <w:t>„</w:t>
      </w:r>
      <w:r w:rsidR="0047006D" w:rsidRPr="0047006D">
        <w:rPr>
          <w:rFonts w:ascii="Arial" w:hAnsi="Arial" w:cs="Arial"/>
          <w:sz w:val="22"/>
          <w:szCs w:val="22"/>
        </w:rPr>
        <w:t>Das Endergebnis ist eine elegante, freistehende Büroleuchte</w:t>
      </w:r>
      <w:r w:rsidR="00BB5982">
        <w:rPr>
          <w:rFonts w:ascii="Arial" w:hAnsi="Arial" w:cs="Arial"/>
          <w:sz w:val="22"/>
          <w:szCs w:val="22"/>
        </w:rPr>
        <w:t>, die</w:t>
      </w:r>
      <w:r w:rsidR="0047006D" w:rsidRPr="0047006D">
        <w:rPr>
          <w:rFonts w:ascii="Arial" w:hAnsi="Arial" w:cs="Arial"/>
          <w:sz w:val="22"/>
          <w:szCs w:val="22"/>
        </w:rPr>
        <w:t xml:space="preserve"> weniger L</w:t>
      </w:r>
      <w:r w:rsidR="00BB5982">
        <w:rPr>
          <w:rFonts w:ascii="Arial" w:hAnsi="Arial" w:cs="Arial"/>
          <w:sz w:val="22"/>
          <w:szCs w:val="22"/>
        </w:rPr>
        <w:t>euchtkörper</w:t>
      </w:r>
      <w:r w:rsidR="0047006D" w:rsidRPr="0047006D">
        <w:rPr>
          <w:rFonts w:ascii="Arial" w:hAnsi="Arial" w:cs="Arial"/>
          <w:sz w:val="22"/>
          <w:szCs w:val="22"/>
        </w:rPr>
        <w:t xml:space="preserve"> und </w:t>
      </w:r>
      <w:r w:rsidR="00BB5982">
        <w:rPr>
          <w:rFonts w:ascii="Arial" w:hAnsi="Arial" w:cs="Arial"/>
          <w:sz w:val="22"/>
          <w:szCs w:val="22"/>
        </w:rPr>
        <w:t>Verkabelung benötigt. Sie passt</w:t>
      </w:r>
      <w:r w:rsidR="0047006D" w:rsidRPr="0047006D">
        <w:rPr>
          <w:rFonts w:ascii="Arial" w:hAnsi="Arial" w:cs="Arial"/>
          <w:sz w:val="22"/>
          <w:szCs w:val="22"/>
        </w:rPr>
        <w:t xml:space="preserve"> sich de</w:t>
      </w:r>
      <w:r w:rsidR="0022763F">
        <w:rPr>
          <w:rFonts w:ascii="Arial" w:hAnsi="Arial" w:cs="Arial"/>
          <w:sz w:val="22"/>
          <w:szCs w:val="22"/>
        </w:rPr>
        <w:t xml:space="preserve">n anwendenden Menschen </w:t>
      </w:r>
      <w:r w:rsidR="0047006D" w:rsidRPr="0047006D">
        <w:rPr>
          <w:rFonts w:ascii="Arial" w:hAnsi="Arial" w:cs="Arial"/>
          <w:sz w:val="22"/>
          <w:szCs w:val="22"/>
        </w:rPr>
        <w:t>an und nicht umgekehrt."</w:t>
      </w:r>
      <w:r w:rsidR="0022763F">
        <w:rPr>
          <w:rFonts w:ascii="Arial" w:hAnsi="Arial" w:cs="Arial"/>
          <w:sz w:val="22"/>
          <w:szCs w:val="22"/>
        </w:rPr>
        <w:t xml:space="preserve"> </w:t>
      </w:r>
      <w:r w:rsidR="0047006D" w:rsidRPr="0047006D">
        <w:rPr>
          <w:rFonts w:ascii="Arial" w:hAnsi="Arial" w:cs="Arial"/>
          <w:sz w:val="22"/>
          <w:szCs w:val="22"/>
        </w:rPr>
        <w:t xml:space="preserve">Gemeinsam mit Hans </w:t>
      </w:r>
      <w:proofErr w:type="spellStart"/>
      <w:r w:rsidR="0047006D" w:rsidRPr="0047006D">
        <w:rPr>
          <w:rFonts w:ascii="Arial" w:hAnsi="Arial" w:cs="Arial"/>
          <w:sz w:val="22"/>
          <w:szCs w:val="22"/>
        </w:rPr>
        <w:t>Bleken</w:t>
      </w:r>
      <w:proofErr w:type="spellEnd"/>
      <w:r w:rsidR="0047006D" w:rsidRPr="0047006D">
        <w:rPr>
          <w:rFonts w:ascii="Arial" w:hAnsi="Arial" w:cs="Arial"/>
          <w:sz w:val="22"/>
          <w:szCs w:val="22"/>
        </w:rPr>
        <w:t xml:space="preserve"> </w:t>
      </w:r>
      <w:proofErr w:type="spellStart"/>
      <w:r w:rsidR="0047006D" w:rsidRPr="0047006D">
        <w:rPr>
          <w:rFonts w:ascii="Arial" w:hAnsi="Arial" w:cs="Arial"/>
          <w:sz w:val="22"/>
          <w:szCs w:val="22"/>
        </w:rPr>
        <w:t>Rud</w:t>
      </w:r>
      <w:proofErr w:type="spellEnd"/>
      <w:r w:rsidR="0047006D" w:rsidRPr="0047006D">
        <w:rPr>
          <w:rFonts w:ascii="Arial" w:hAnsi="Arial" w:cs="Arial"/>
          <w:sz w:val="22"/>
          <w:szCs w:val="22"/>
        </w:rPr>
        <w:t xml:space="preserve"> arbeitete Andreas Murray</w:t>
      </w:r>
      <w:r w:rsidRPr="00BB26A4">
        <w:rPr>
          <w:rFonts w:ascii="Arial" w:hAnsi="Arial" w:cs="Arial"/>
          <w:sz w:val="22"/>
          <w:szCs w:val="22"/>
        </w:rPr>
        <w:t xml:space="preserve"> </w:t>
      </w:r>
      <w:r w:rsidRPr="0047006D">
        <w:rPr>
          <w:rFonts w:ascii="Arial" w:hAnsi="Arial" w:cs="Arial"/>
          <w:sz w:val="22"/>
          <w:szCs w:val="22"/>
        </w:rPr>
        <w:t>an dem Entwurf.</w:t>
      </w:r>
      <w:r w:rsidR="0047006D" w:rsidRPr="0047006D">
        <w:rPr>
          <w:rFonts w:ascii="Arial" w:hAnsi="Arial" w:cs="Arial"/>
          <w:sz w:val="22"/>
          <w:szCs w:val="22"/>
        </w:rPr>
        <w:t xml:space="preserve"> </w:t>
      </w:r>
      <w:r>
        <w:rPr>
          <w:rFonts w:ascii="Arial" w:hAnsi="Arial" w:cs="Arial"/>
          <w:sz w:val="22"/>
          <w:szCs w:val="22"/>
        </w:rPr>
        <w:t xml:space="preserve">Er ist </w:t>
      </w:r>
      <w:r w:rsidR="0047006D" w:rsidRPr="0047006D">
        <w:rPr>
          <w:rFonts w:ascii="Arial" w:hAnsi="Arial" w:cs="Arial"/>
          <w:sz w:val="22"/>
          <w:szCs w:val="22"/>
        </w:rPr>
        <w:t xml:space="preserve">Industriedesigner </w:t>
      </w:r>
      <w:r>
        <w:rPr>
          <w:rFonts w:ascii="Arial" w:hAnsi="Arial" w:cs="Arial"/>
          <w:sz w:val="22"/>
          <w:szCs w:val="22"/>
        </w:rPr>
        <w:t>bei</w:t>
      </w:r>
      <w:r w:rsidR="0047006D" w:rsidRPr="0047006D">
        <w:rPr>
          <w:rFonts w:ascii="Arial" w:hAnsi="Arial" w:cs="Arial"/>
          <w:sz w:val="22"/>
          <w:szCs w:val="22"/>
        </w:rPr>
        <w:t xml:space="preserve"> </w:t>
      </w:r>
      <w:hyperlink r:id="rId11" w:history="1">
        <w:r w:rsidR="0047006D" w:rsidRPr="00BB5982">
          <w:rPr>
            <w:rStyle w:val="Hyperlink"/>
            <w:rFonts w:ascii="Arial" w:hAnsi="Arial" w:cs="Arial"/>
            <w:sz w:val="22"/>
            <w:szCs w:val="22"/>
          </w:rPr>
          <w:t>Permafrost</w:t>
        </w:r>
      </w:hyperlink>
      <w:r w:rsidR="0047006D" w:rsidRPr="0047006D">
        <w:rPr>
          <w:rFonts w:ascii="Arial" w:hAnsi="Arial" w:cs="Arial"/>
          <w:sz w:val="22"/>
          <w:szCs w:val="22"/>
        </w:rPr>
        <w:t xml:space="preserve">, </w:t>
      </w:r>
      <w:r>
        <w:rPr>
          <w:rFonts w:ascii="Arial" w:hAnsi="Arial" w:cs="Arial"/>
          <w:sz w:val="22"/>
          <w:szCs w:val="22"/>
        </w:rPr>
        <w:t>einem</w:t>
      </w:r>
      <w:r w:rsidR="0047006D" w:rsidRPr="0047006D">
        <w:rPr>
          <w:rFonts w:ascii="Arial" w:hAnsi="Arial" w:cs="Arial"/>
          <w:sz w:val="22"/>
          <w:szCs w:val="22"/>
        </w:rPr>
        <w:t xml:space="preserve"> preisgekrönten Designstudio in Oslo</w:t>
      </w:r>
      <w:r>
        <w:rPr>
          <w:rFonts w:ascii="Arial" w:hAnsi="Arial" w:cs="Arial"/>
          <w:sz w:val="22"/>
          <w:szCs w:val="22"/>
        </w:rPr>
        <w:t>.</w:t>
      </w:r>
    </w:p>
    <w:p w14:paraId="4147C4EC" w14:textId="7EB7B3A9" w:rsidR="000338EB" w:rsidRPr="00705ACA" w:rsidRDefault="0047006D" w:rsidP="000338EB">
      <w:pPr>
        <w:spacing w:after="120" w:line="360" w:lineRule="auto"/>
        <w:jc w:val="both"/>
        <w:rPr>
          <w:rFonts w:ascii="Arial" w:hAnsi="Arial" w:cs="Arial"/>
          <w:sz w:val="22"/>
          <w:szCs w:val="22"/>
        </w:rPr>
      </w:pPr>
      <w:r w:rsidRPr="0047006D">
        <w:rPr>
          <w:rFonts w:ascii="Arial" w:hAnsi="Arial" w:cs="Arial"/>
          <w:sz w:val="22"/>
          <w:szCs w:val="22"/>
        </w:rPr>
        <w:t xml:space="preserve">Die </w:t>
      </w:r>
      <w:r w:rsidR="000338EB">
        <w:rPr>
          <w:rFonts w:ascii="Arial" w:hAnsi="Arial" w:cs="Arial"/>
          <w:sz w:val="22"/>
          <w:szCs w:val="22"/>
        </w:rPr>
        <w:t>Stehleuchten-Familie</w:t>
      </w:r>
      <w:r w:rsidRPr="0047006D">
        <w:rPr>
          <w:rFonts w:ascii="Arial" w:hAnsi="Arial" w:cs="Arial"/>
          <w:sz w:val="22"/>
          <w:szCs w:val="22"/>
        </w:rPr>
        <w:t xml:space="preserve"> Luxo Adapt hat ein minimalistisches Profil und wurde mit</w:t>
      </w:r>
      <w:r w:rsidR="000338EB">
        <w:rPr>
          <w:rFonts w:ascii="Arial" w:hAnsi="Arial" w:cs="Arial"/>
          <w:sz w:val="22"/>
          <w:szCs w:val="22"/>
        </w:rPr>
        <w:t xml:space="preserve"> Blick auf maximale Flexibilität e</w:t>
      </w:r>
      <w:r w:rsidRPr="0047006D">
        <w:rPr>
          <w:rFonts w:ascii="Arial" w:hAnsi="Arial" w:cs="Arial"/>
          <w:sz w:val="22"/>
          <w:szCs w:val="22"/>
        </w:rPr>
        <w:t xml:space="preserve">ntworfen. Die </w:t>
      </w:r>
      <w:r w:rsidR="000338EB">
        <w:rPr>
          <w:rFonts w:ascii="Arial" w:hAnsi="Arial" w:cs="Arial"/>
          <w:sz w:val="22"/>
          <w:szCs w:val="22"/>
        </w:rPr>
        <w:t>Modellvarianten</w:t>
      </w:r>
      <w:r w:rsidRPr="0047006D">
        <w:rPr>
          <w:rFonts w:ascii="Arial" w:hAnsi="Arial" w:cs="Arial"/>
          <w:sz w:val="22"/>
          <w:szCs w:val="22"/>
        </w:rPr>
        <w:t xml:space="preserve"> sind in Schwarz, Grau und Weiß erhältlich und bieten verschiedene </w:t>
      </w:r>
      <w:r w:rsidR="000338EB">
        <w:rPr>
          <w:rFonts w:ascii="Arial" w:hAnsi="Arial" w:cs="Arial"/>
          <w:sz w:val="22"/>
          <w:szCs w:val="22"/>
        </w:rPr>
        <w:t>Möglichkeiten</w:t>
      </w:r>
      <w:r w:rsidRPr="0047006D">
        <w:rPr>
          <w:rFonts w:ascii="Arial" w:hAnsi="Arial" w:cs="Arial"/>
          <w:sz w:val="22"/>
          <w:szCs w:val="22"/>
        </w:rPr>
        <w:t xml:space="preserve"> für Steuerungen, Sensoren und einstellbare oder feste Farbtemperaturen. Ein Bedienfeld am Mast ermöglicht die </w:t>
      </w:r>
      <w:r w:rsidR="00337A97">
        <w:rPr>
          <w:rFonts w:ascii="Arial" w:hAnsi="Arial" w:cs="Arial"/>
          <w:sz w:val="22"/>
          <w:szCs w:val="22"/>
        </w:rPr>
        <w:t>individuelle</w:t>
      </w:r>
      <w:r w:rsidRPr="0047006D">
        <w:rPr>
          <w:rFonts w:ascii="Arial" w:hAnsi="Arial" w:cs="Arial"/>
          <w:sz w:val="22"/>
          <w:szCs w:val="22"/>
        </w:rPr>
        <w:t xml:space="preserve"> </w:t>
      </w:r>
      <w:r w:rsidR="0022763F">
        <w:rPr>
          <w:rFonts w:ascii="Arial" w:hAnsi="Arial" w:cs="Arial"/>
          <w:sz w:val="22"/>
          <w:szCs w:val="22"/>
        </w:rPr>
        <w:t xml:space="preserve">und intuitive </w:t>
      </w:r>
      <w:r w:rsidRPr="0047006D">
        <w:rPr>
          <w:rFonts w:ascii="Arial" w:hAnsi="Arial" w:cs="Arial"/>
          <w:sz w:val="22"/>
          <w:szCs w:val="22"/>
        </w:rPr>
        <w:t xml:space="preserve">Steuerung des </w:t>
      </w:r>
      <w:r w:rsidR="0022763F">
        <w:rPr>
          <w:rFonts w:ascii="Arial" w:hAnsi="Arial" w:cs="Arial"/>
          <w:sz w:val="22"/>
          <w:szCs w:val="22"/>
        </w:rPr>
        <w:t>direkten und indirekten Lichts</w:t>
      </w:r>
      <w:r w:rsidRPr="0047006D">
        <w:rPr>
          <w:rFonts w:ascii="Arial" w:hAnsi="Arial" w:cs="Arial"/>
          <w:sz w:val="22"/>
          <w:szCs w:val="22"/>
        </w:rPr>
        <w:t xml:space="preserve">. </w:t>
      </w:r>
      <w:r w:rsidR="000338EB">
        <w:rPr>
          <w:rFonts w:ascii="Arial" w:hAnsi="Arial" w:cs="Arial"/>
          <w:sz w:val="22"/>
          <w:szCs w:val="22"/>
        </w:rPr>
        <w:t xml:space="preserve">Der Indirektanteil der Adapt beleuchtet die Innenraumdecken und reflektiert das Licht auf die Büroumgebung. Dadurch wird der Bedarf an speziellen Deckenleuchten reduziert, natürlich werden alle EU-Anforderungen der DIN EN 12464-1 für die </w:t>
      </w:r>
      <w:r w:rsidR="000338EB">
        <w:rPr>
          <w:rFonts w:ascii="Arial" w:hAnsi="Arial" w:cs="Arial"/>
          <w:sz w:val="22"/>
          <w:szCs w:val="22"/>
        </w:rPr>
        <w:lastRenderedPageBreak/>
        <w:t xml:space="preserve">Beleuchtung von Büroarbeitsplätzen optimal erfüllt. Die Verringerung der Anzahl an Leuchten im Innenraum führt zu einer erheblichen Reduzierung des Energieverbrauchs. Daher ist die Adapt Stehleuchten-Familie nicht nur eine ästhetisch ansprechende, sondern zudem sehr kosteneffiziente, langlebige und nachhaltige Wahl. </w:t>
      </w:r>
    </w:p>
    <w:p w14:paraId="7829DBF8" w14:textId="77777777" w:rsidR="000338EB" w:rsidRPr="00A64522" w:rsidRDefault="000338EB" w:rsidP="000338EB">
      <w:pPr>
        <w:spacing w:after="120" w:line="360" w:lineRule="auto"/>
        <w:jc w:val="both"/>
        <w:rPr>
          <w:rFonts w:ascii="Arial" w:hAnsi="Arial" w:cs="Arial"/>
          <w:b/>
          <w:bCs/>
          <w:sz w:val="22"/>
          <w:szCs w:val="22"/>
        </w:rPr>
      </w:pPr>
      <w:r w:rsidRPr="00A64522">
        <w:rPr>
          <w:rFonts w:ascii="Arial" w:hAnsi="Arial" w:cs="Arial"/>
          <w:b/>
          <w:bCs/>
          <w:sz w:val="22"/>
          <w:szCs w:val="22"/>
        </w:rPr>
        <w:t>Individuelle Formate &amp; Lichtleistungen</w:t>
      </w:r>
    </w:p>
    <w:p w14:paraId="78E8B120" w14:textId="638276DE" w:rsidR="000338EB" w:rsidRDefault="000338EB" w:rsidP="000338EB">
      <w:pPr>
        <w:spacing w:after="120" w:line="360" w:lineRule="auto"/>
        <w:jc w:val="both"/>
        <w:rPr>
          <w:rFonts w:ascii="Arial" w:hAnsi="Arial" w:cs="Arial"/>
          <w:sz w:val="22"/>
          <w:szCs w:val="22"/>
        </w:rPr>
      </w:pPr>
      <w:r>
        <w:rPr>
          <w:rFonts w:ascii="Arial" w:hAnsi="Arial" w:cs="Arial"/>
          <w:sz w:val="22"/>
          <w:szCs w:val="22"/>
        </w:rPr>
        <w:t>Der kleinste Leuchtenkopf für den Einsatz am einzelnstehenden Schreibtisch hat das Format 450 x 450 mm. Die größte Adapt für Büros mit Gruppenarbeitsplätzen bietet Glamox mit einem Leuchtenkopf im Format 930 x 888 mm an. Je nach Auswahl und Größe des Leuchtenkopfs sind unterschiedliche Formate des Leuchten-Fußes kombiniert. Die Gesamthöhe liegt bei allen Modellvarianten bei 2050 mm. Folgende Modellvarianten können mit den genannten Lichtleistungen und weiteren Optionen bestellt werden:</w:t>
      </w:r>
    </w:p>
    <w:p w14:paraId="0805A384" w14:textId="4BB83213" w:rsidR="00F94C9E" w:rsidRDefault="00F94C9E" w:rsidP="00F94C9E">
      <w:pPr>
        <w:jc w:val="both"/>
        <w:rPr>
          <w:rFonts w:ascii="Arial" w:hAnsi="Arial" w:cs="Arial"/>
          <w:sz w:val="22"/>
          <w:szCs w:val="22"/>
          <w:lang w:val="en-US"/>
        </w:rPr>
      </w:pPr>
      <w:r w:rsidRPr="00F60FF9">
        <w:rPr>
          <w:rFonts w:ascii="Arial" w:hAnsi="Arial" w:cs="Arial"/>
          <w:b/>
          <w:bCs/>
          <w:sz w:val="22"/>
          <w:szCs w:val="22"/>
          <w:lang w:val="en-US"/>
        </w:rPr>
        <w:t>Adapt-</w:t>
      </w:r>
      <w:r w:rsidR="005E23EA">
        <w:rPr>
          <w:rFonts w:ascii="Arial" w:hAnsi="Arial" w:cs="Arial"/>
          <w:b/>
          <w:bCs/>
          <w:sz w:val="22"/>
          <w:szCs w:val="22"/>
          <w:lang w:val="en-US"/>
        </w:rPr>
        <w:t xml:space="preserve">F </w:t>
      </w:r>
      <w:r w:rsidRPr="00F60FF9">
        <w:rPr>
          <w:rFonts w:ascii="Arial" w:hAnsi="Arial" w:cs="Arial"/>
          <w:b/>
          <w:bCs/>
          <w:sz w:val="22"/>
          <w:szCs w:val="22"/>
          <w:lang w:val="en-US"/>
        </w:rPr>
        <w:t>Desk Side</w:t>
      </w:r>
      <w:r w:rsidR="005E23EA">
        <w:rPr>
          <w:rFonts w:ascii="Arial" w:hAnsi="Arial" w:cs="Arial"/>
          <w:b/>
          <w:bCs/>
          <w:sz w:val="22"/>
          <w:szCs w:val="22"/>
          <w:lang w:val="en-US"/>
        </w:rPr>
        <w:t xml:space="preserve"> </w:t>
      </w:r>
      <w:r w:rsidR="005E23EA">
        <w:rPr>
          <w:rFonts w:ascii="Arial" w:hAnsi="Arial" w:cs="Arial"/>
          <w:b/>
          <w:bCs/>
          <w:sz w:val="22"/>
          <w:szCs w:val="22"/>
          <w:lang w:val="en-US"/>
        </w:rPr>
        <w:t>1DS</w:t>
      </w:r>
      <w:r w:rsidRPr="00A64522">
        <w:rPr>
          <w:rFonts w:ascii="Arial" w:hAnsi="Arial" w:cs="Arial"/>
          <w:sz w:val="22"/>
          <w:szCs w:val="22"/>
          <w:lang w:val="en-US"/>
        </w:rPr>
        <w:tab/>
      </w:r>
      <w:r>
        <w:rPr>
          <w:rFonts w:ascii="Arial" w:hAnsi="Arial" w:cs="Arial"/>
          <w:sz w:val="22"/>
          <w:szCs w:val="22"/>
          <w:lang w:val="en-US"/>
        </w:rPr>
        <w:t>3000 &amp; 4000 K</w:t>
      </w:r>
      <w:r>
        <w:rPr>
          <w:rFonts w:ascii="Arial" w:hAnsi="Arial" w:cs="Arial"/>
          <w:sz w:val="22"/>
          <w:szCs w:val="22"/>
          <w:lang w:val="en-US"/>
        </w:rPr>
        <w:t>elvin</w:t>
      </w:r>
      <w:r w:rsidRPr="00A64522">
        <w:rPr>
          <w:rFonts w:ascii="Arial" w:hAnsi="Arial" w:cs="Arial"/>
          <w:sz w:val="22"/>
          <w:szCs w:val="22"/>
          <w:lang w:val="en-US"/>
        </w:rPr>
        <w:t xml:space="preserve"> </w:t>
      </w:r>
      <w:r>
        <w:rPr>
          <w:rFonts w:ascii="Arial" w:hAnsi="Arial" w:cs="Arial"/>
          <w:sz w:val="22"/>
          <w:szCs w:val="22"/>
          <w:lang w:val="en-US"/>
        </w:rPr>
        <w:t xml:space="preserve">– </w:t>
      </w:r>
      <w:r>
        <w:rPr>
          <w:rFonts w:ascii="Arial" w:hAnsi="Arial" w:cs="Arial"/>
          <w:sz w:val="22"/>
          <w:szCs w:val="22"/>
          <w:lang w:val="en-US"/>
        </w:rPr>
        <w:t>11000 Lumen</w:t>
      </w:r>
    </w:p>
    <w:p w14:paraId="5B5EC59C" w14:textId="1C468694" w:rsidR="00F94C9E" w:rsidRDefault="00F94C9E" w:rsidP="00F94C9E">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t>
      </w:r>
      <w:r w:rsidR="00C94B01">
        <w:rPr>
          <w:rFonts w:ascii="Arial" w:hAnsi="Arial" w:cs="Arial"/>
          <w:sz w:val="22"/>
          <w:szCs w:val="22"/>
          <w:lang w:val="en-US"/>
        </w:rPr>
        <w:t>W</w:t>
      </w:r>
      <w:r>
        <w:rPr>
          <w:rFonts w:ascii="Arial" w:hAnsi="Arial" w:cs="Arial"/>
          <w:sz w:val="22"/>
          <w:szCs w:val="22"/>
          <w:lang w:val="en-US"/>
        </w:rPr>
        <w:t>hite</w:t>
      </w:r>
      <w:r>
        <w:rPr>
          <w:rFonts w:ascii="Arial" w:hAnsi="Arial" w:cs="Arial"/>
          <w:sz w:val="22"/>
          <w:szCs w:val="22"/>
          <w:lang w:val="en-US"/>
        </w:rPr>
        <w:t xml:space="preserve"> –</w:t>
      </w:r>
      <w:r>
        <w:rPr>
          <w:rFonts w:ascii="Arial" w:hAnsi="Arial" w:cs="Arial"/>
          <w:sz w:val="22"/>
          <w:szCs w:val="22"/>
          <w:lang w:val="en-US"/>
        </w:rPr>
        <w:t xml:space="preserve"> </w:t>
      </w:r>
      <w:r>
        <w:rPr>
          <w:rFonts w:ascii="Arial" w:hAnsi="Arial" w:cs="Arial"/>
          <w:sz w:val="22"/>
          <w:szCs w:val="22"/>
          <w:lang w:val="en-US"/>
        </w:rPr>
        <w:t>10</w:t>
      </w:r>
      <w:r>
        <w:rPr>
          <w:rFonts w:ascii="Arial" w:hAnsi="Arial" w:cs="Arial"/>
          <w:sz w:val="22"/>
          <w:szCs w:val="22"/>
          <w:lang w:val="en-US"/>
        </w:rPr>
        <w:t xml:space="preserve">000 Lumen </w:t>
      </w:r>
    </w:p>
    <w:p w14:paraId="372B0257" w14:textId="77777777" w:rsidR="00F94C9E" w:rsidRDefault="00F94C9E" w:rsidP="000338EB">
      <w:pPr>
        <w:jc w:val="both"/>
        <w:rPr>
          <w:rFonts w:ascii="Arial" w:hAnsi="Arial" w:cs="Arial"/>
          <w:b/>
          <w:bCs/>
          <w:sz w:val="22"/>
          <w:szCs w:val="22"/>
          <w:lang w:val="en-US"/>
        </w:rPr>
      </w:pPr>
    </w:p>
    <w:p w14:paraId="11E01888" w14:textId="1A6FDE5E" w:rsidR="000338EB" w:rsidRDefault="000338EB" w:rsidP="000338EB">
      <w:pPr>
        <w:jc w:val="both"/>
        <w:rPr>
          <w:rFonts w:ascii="Arial" w:hAnsi="Arial" w:cs="Arial"/>
          <w:sz w:val="22"/>
          <w:szCs w:val="22"/>
          <w:lang w:val="en-US"/>
        </w:rPr>
      </w:pPr>
      <w:r w:rsidRPr="00F60FF9">
        <w:rPr>
          <w:rFonts w:ascii="Arial" w:hAnsi="Arial" w:cs="Arial"/>
          <w:b/>
          <w:bCs/>
          <w:sz w:val="22"/>
          <w:szCs w:val="22"/>
          <w:lang w:val="en-US"/>
        </w:rPr>
        <w:t>Adapt-</w:t>
      </w:r>
      <w:r w:rsidR="005E23EA">
        <w:rPr>
          <w:rFonts w:ascii="Arial" w:hAnsi="Arial" w:cs="Arial"/>
          <w:b/>
          <w:bCs/>
          <w:sz w:val="22"/>
          <w:szCs w:val="22"/>
          <w:lang w:val="en-US"/>
        </w:rPr>
        <w:t>F</w:t>
      </w:r>
      <w:r w:rsidRPr="00F60FF9">
        <w:rPr>
          <w:rFonts w:ascii="Arial" w:hAnsi="Arial" w:cs="Arial"/>
          <w:b/>
          <w:bCs/>
          <w:sz w:val="22"/>
          <w:szCs w:val="22"/>
          <w:lang w:val="en-US"/>
        </w:rPr>
        <w:t xml:space="preserve"> Desk Front</w:t>
      </w:r>
      <w:r w:rsidR="005E23EA">
        <w:rPr>
          <w:rFonts w:ascii="Arial" w:hAnsi="Arial" w:cs="Arial"/>
          <w:b/>
          <w:bCs/>
          <w:sz w:val="22"/>
          <w:szCs w:val="22"/>
          <w:lang w:val="en-US"/>
        </w:rPr>
        <w:t xml:space="preserve"> </w:t>
      </w:r>
      <w:r w:rsidR="005E23EA">
        <w:rPr>
          <w:rFonts w:ascii="Arial" w:hAnsi="Arial" w:cs="Arial"/>
          <w:b/>
          <w:bCs/>
          <w:sz w:val="22"/>
          <w:szCs w:val="22"/>
          <w:lang w:val="en-US"/>
        </w:rPr>
        <w:t>1DF</w:t>
      </w:r>
      <w:r w:rsidRPr="00F60FF9">
        <w:rPr>
          <w:rFonts w:ascii="Arial" w:hAnsi="Arial" w:cs="Arial"/>
          <w:b/>
          <w:bCs/>
          <w:sz w:val="22"/>
          <w:szCs w:val="22"/>
          <w:lang w:val="en-US"/>
        </w:rPr>
        <w:tab/>
      </w:r>
      <w:r w:rsidR="00F94C9E">
        <w:rPr>
          <w:rFonts w:ascii="Arial" w:hAnsi="Arial" w:cs="Arial"/>
          <w:sz w:val="22"/>
          <w:szCs w:val="22"/>
          <w:lang w:val="en-US"/>
        </w:rPr>
        <w:t>3000 &amp; 4000 K</w:t>
      </w:r>
      <w:r w:rsidR="00F94C9E">
        <w:rPr>
          <w:rFonts w:ascii="Arial" w:hAnsi="Arial" w:cs="Arial"/>
          <w:sz w:val="22"/>
          <w:szCs w:val="22"/>
          <w:lang w:val="en-US"/>
        </w:rPr>
        <w:t>elvin –</w:t>
      </w:r>
      <w:r w:rsidR="00F94C9E" w:rsidRPr="00A64522">
        <w:rPr>
          <w:rFonts w:ascii="Arial" w:hAnsi="Arial" w:cs="Arial"/>
          <w:sz w:val="22"/>
          <w:szCs w:val="22"/>
          <w:lang w:val="en-US"/>
        </w:rPr>
        <w:t xml:space="preserve"> </w:t>
      </w:r>
      <w:r>
        <w:rPr>
          <w:rFonts w:ascii="Arial" w:hAnsi="Arial" w:cs="Arial"/>
          <w:sz w:val="22"/>
          <w:szCs w:val="22"/>
          <w:lang w:val="en-US"/>
        </w:rPr>
        <w:t>1</w:t>
      </w:r>
      <w:r w:rsidR="00F94C9E">
        <w:rPr>
          <w:rFonts w:ascii="Arial" w:hAnsi="Arial" w:cs="Arial"/>
          <w:sz w:val="22"/>
          <w:szCs w:val="22"/>
          <w:lang w:val="en-US"/>
        </w:rPr>
        <w:t>2</w:t>
      </w:r>
      <w:r>
        <w:rPr>
          <w:rFonts w:ascii="Arial" w:hAnsi="Arial" w:cs="Arial"/>
          <w:sz w:val="22"/>
          <w:szCs w:val="22"/>
          <w:lang w:val="en-US"/>
        </w:rPr>
        <w:t>000 Lumen</w:t>
      </w:r>
    </w:p>
    <w:p w14:paraId="5D19CF47" w14:textId="63104836" w:rsidR="000338EB" w:rsidRDefault="000338EB" w:rsidP="000338EB">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t>
      </w:r>
      <w:r w:rsidR="00C94B01">
        <w:rPr>
          <w:rFonts w:ascii="Arial" w:hAnsi="Arial" w:cs="Arial"/>
          <w:sz w:val="22"/>
          <w:szCs w:val="22"/>
          <w:lang w:val="en-US"/>
        </w:rPr>
        <w:t>W</w:t>
      </w:r>
      <w:r>
        <w:rPr>
          <w:rFonts w:ascii="Arial" w:hAnsi="Arial" w:cs="Arial"/>
          <w:sz w:val="22"/>
          <w:szCs w:val="22"/>
          <w:lang w:val="en-US"/>
        </w:rPr>
        <w:t xml:space="preserve">hite </w:t>
      </w:r>
      <w:r w:rsidR="003C3FD4">
        <w:rPr>
          <w:rFonts w:ascii="Arial" w:hAnsi="Arial" w:cs="Arial"/>
          <w:sz w:val="22"/>
          <w:szCs w:val="22"/>
          <w:lang w:val="en-US"/>
        </w:rPr>
        <w:t>–</w:t>
      </w:r>
      <w:r>
        <w:rPr>
          <w:rFonts w:ascii="Arial" w:hAnsi="Arial" w:cs="Arial"/>
          <w:sz w:val="22"/>
          <w:szCs w:val="22"/>
          <w:lang w:val="en-US"/>
        </w:rPr>
        <w:t xml:space="preserve"> </w:t>
      </w:r>
      <w:r w:rsidR="00F94C9E">
        <w:rPr>
          <w:rFonts w:ascii="Arial" w:hAnsi="Arial" w:cs="Arial"/>
          <w:sz w:val="22"/>
          <w:szCs w:val="22"/>
          <w:lang w:val="en-US"/>
        </w:rPr>
        <w:t>120</w:t>
      </w:r>
      <w:r>
        <w:rPr>
          <w:rFonts w:ascii="Arial" w:hAnsi="Arial" w:cs="Arial"/>
          <w:sz w:val="22"/>
          <w:szCs w:val="22"/>
          <w:lang w:val="en-US"/>
        </w:rPr>
        <w:t xml:space="preserve">00 Lumen </w:t>
      </w:r>
    </w:p>
    <w:p w14:paraId="4231C7A3" w14:textId="77777777" w:rsidR="000338EB" w:rsidRDefault="000338EB" w:rsidP="000338EB">
      <w:pPr>
        <w:jc w:val="both"/>
        <w:rPr>
          <w:rFonts w:ascii="Arial" w:hAnsi="Arial" w:cs="Arial"/>
          <w:sz w:val="22"/>
          <w:szCs w:val="22"/>
          <w:lang w:val="en-US"/>
        </w:rPr>
      </w:pPr>
    </w:p>
    <w:p w14:paraId="3118F73D" w14:textId="0F831ABD" w:rsidR="000338EB" w:rsidRDefault="000338EB" w:rsidP="000338EB">
      <w:pPr>
        <w:jc w:val="both"/>
        <w:rPr>
          <w:rFonts w:ascii="Arial" w:hAnsi="Arial" w:cs="Arial"/>
          <w:sz w:val="22"/>
          <w:szCs w:val="22"/>
          <w:lang w:val="en-US"/>
        </w:rPr>
      </w:pPr>
      <w:r w:rsidRPr="00F60FF9">
        <w:rPr>
          <w:rFonts w:ascii="Arial" w:hAnsi="Arial" w:cs="Arial"/>
          <w:b/>
          <w:bCs/>
          <w:sz w:val="22"/>
          <w:szCs w:val="22"/>
          <w:lang w:val="en-US"/>
        </w:rPr>
        <w:t>Adapt-</w:t>
      </w:r>
      <w:r w:rsidR="005E23EA">
        <w:rPr>
          <w:rFonts w:ascii="Arial" w:hAnsi="Arial" w:cs="Arial"/>
          <w:b/>
          <w:bCs/>
          <w:sz w:val="22"/>
          <w:szCs w:val="22"/>
          <w:lang w:val="en-US"/>
        </w:rPr>
        <w:t xml:space="preserve">F </w:t>
      </w:r>
      <w:r w:rsidRPr="00F60FF9">
        <w:rPr>
          <w:rFonts w:ascii="Arial" w:hAnsi="Arial" w:cs="Arial"/>
          <w:b/>
          <w:bCs/>
          <w:sz w:val="22"/>
          <w:szCs w:val="22"/>
          <w:lang w:val="en-US"/>
        </w:rPr>
        <w:t>Desk Corner</w:t>
      </w:r>
      <w:r w:rsidR="005E23EA">
        <w:rPr>
          <w:rFonts w:ascii="Arial" w:hAnsi="Arial" w:cs="Arial"/>
          <w:b/>
          <w:bCs/>
          <w:sz w:val="22"/>
          <w:szCs w:val="22"/>
          <w:lang w:val="en-US"/>
        </w:rPr>
        <w:t xml:space="preserve"> </w:t>
      </w:r>
      <w:r w:rsidR="005E23EA">
        <w:rPr>
          <w:rFonts w:ascii="Arial" w:hAnsi="Arial" w:cs="Arial"/>
          <w:b/>
          <w:bCs/>
          <w:sz w:val="22"/>
          <w:szCs w:val="22"/>
          <w:lang w:val="en-US"/>
        </w:rPr>
        <w:t>2DC</w:t>
      </w:r>
      <w:r w:rsidRPr="00A64522">
        <w:rPr>
          <w:rFonts w:ascii="Arial" w:hAnsi="Arial" w:cs="Arial"/>
          <w:sz w:val="22"/>
          <w:szCs w:val="22"/>
          <w:lang w:val="en-US"/>
        </w:rPr>
        <w:tab/>
      </w:r>
      <w:r w:rsidR="003C3FD4">
        <w:rPr>
          <w:rFonts w:ascii="Arial" w:hAnsi="Arial" w:cs="Arial"/>
          <w:sz w:val="22"/>
          <w:szCs w:val="22"/>
          <w:lang w:val="en-US"/>
        </w:rPr>
        <w:t>3000 &amp; 4000 Kelvin</w:t>
      </w:r>
      <w:r w:rsidR="003C3FD4" w:rsidRPr="00A64522">
        <w:rPr>
          <w:rFonts w:ascii="Arial" w:hAnsi="Arial" w:cs="Arial"/>
          <w:sz w:val="22"/>
          <w:szCs w:val="22"/>
          <w:lang w:val="en-US"/>
        </w:rPr>
        <w:t xml:space="preserve"> </w:t>
      </w:r>
      <w:r w:rsidR="003C3FD4">
        <w:rPr>
          <w:rFonts w:ascii="Arial" w:hAnsi="Arial" w:cs="Arial"/>
          <w:sz w:val="22"/>
          <w:szCs w:val="22"/>
          <w:lang w:val="en-US"/>
        </w:rPr>
        <w:t>–</w:t>
      </w:r>
      <w:r w:rsidR="00564F90">
        <w:rPr>
          <w:rFonts w:ascii="Arial" w:hAnsi="Arial" w:cs="Arial"/>
          <w:sz w:val="22"/>
          <w:szCs w:val="22"/>
          <w:lang w:val="en-US"/>
        </w:rPr>
        <w:t xml:space="preserve"> </w:t>
      </w:r>
      <w:r>
        <w:rPr>
          <w:rFonts w:ascii="Arial" w:hAnsi="Arial" w:cs="Arial"/>
          <w:sz w:val="22"/>
          <w:szCs w:val="22"/>
          <w:lang w:val="en-US"/>
        </w:rPr>
        <w:t>14000 Lume</w:t>
      </w:r>
      <w:r w:rsidR="003C3FD4">
        <w:rPr>
          <w:rFonts w:ascii="Arial" w:hAnsi="Arial" w:cs="Arial"/>
          <w:sz w:val="22"/>
          <w:szCs w:val="22"/>
          <w:lang w:val="en-US"/>
        </w:rPr>
        <w:t>n</w:t>
      </w:r>
    </w:p>
    <w:p w14:paraId="25D1AF43" w14:textId="138462C3" w:rsidR="000338EB" w:rsidRDefault="000338EB" w:rsidP="000338EB">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t>
      </w:r>
      <w:r w:rsidR="00C94B01">
        <w:rPr>
          <w:rFonts w:ascii="Arial" w:hAnsi="Arial" w:cs="Arial"/>
          <w:sz w:val="22"/>
          <w:szCs w:val="22"/>
          <w:lang w:val="en-US"/>
        </w:rPr>
        <w:t>W</w:t>
      </w:r>
      <w:r>
        <w:rPr>
          <w:rFonts w:ascii="Arial" w:hAnsi="Arial" w:cs="Arial"/>
          <w:sz w:val="22"/>
          <w:szCs w:val="22"/>
          <w:lang w:val="en-US"/>
        </w:rPr>
        <w:t>hite</w:t>
      </w:r>
      <w:r w:rsidR="003C3FD4">
        <w:rPr>
          <w:rFonts w:ascii="Arial" w:hAnsi="Arial" w:cs="Arial"/>
          <w:sz w:val="22"/>
          <w:szCs w:val="22"/>
          <w:lang w:val="en-US"/>
        </w:rPr>
        <w:t xml:space="preserve"> –</w:t>
      </w:r>
      <w:r>
        <w:rPr>
          <w:rFonts w:ascii="Arial" w:hAnsi="Arial" w:cs="Arial"/>
          <w:sz w:val="22"/>
          <w:szCs w:val="22"/>
          <w:lang w:val="en-US"/>
        </w:rPr>
        <w:t xml:space="preserve"> 1</w:t>
      </w:r>
      <w:r w:rsidR="00F94C9E">
        <w:rPr>
          <w:rFonts w:ascii="Arial" w:hAnsi="Arial" w:cs="Arial"/>
          <w:sz w:val="22"/>
          <w:szCs w:val="22"/>
          <w:lang w:val="en-US"/>
        </w:rPr>
        <w:t>4</w:t>
      </w:r>
      <w:r>
        <w:rPr>
          <w:rFonts w:ascii="Arial" w:hAnsi="Arial" w:cs="Arial"/>
          <w:sz w:val="22"/>
          <w:szCs w:val="22"/>
          <w:lang w:val="en-US"/>
        </w:rPr>
        <w:t xml:space="preserve">000 Lumen </w:t>
      </w:r>
    </w:p>
    <w:p w14:paraId="783D577B" w14:textId="77777777" w:rsidR="000338EB" w:rsidRDefault="000338EB" w:rsidP="000338EB">
      <w:pPr>
        <w:jc w:val="both"/>
        <w:rPr>
          <w:rFonts w:ascii="Arial" w:hAnsi="Arial" w:cs="Arial"/>
          <w:sz w:val="22"/>
          <w:szCs w:val="22"/>
          <w:lang w:val="en-US"/>
        </w:rPr>
      </w:pPr>
    </w:p>
    <w:p w14:paraId="32F2DD0B" w14:textId="655A7EBA" w:rsidR="00F94C9E" w:rsidRDefault="00F94C9E" w:rsidP="00F94C9E">
      <w:pPr>
        <w:jc w:val="both"/>
        <w:rPr>
          <w:rFonts w:ascii="Arial" w:hAnsi="Arial" w:cs="Arial"/>
          <w:sz w:val="22"/>
          <w:szCs w:val="22"/>
          <w:lang w:val="en-US"/>
        </w:rPr>
      </w:pPr>
      <w:r w:rsidRPr="00F60FF9">
        <w:rPr>
          <w:rFonts w:ascii="Arial" w:hAnsi="Arial" w:cs="Arial"/>
          <w:b/>
          <w:bCs/>
          <w:sz w:val="22"/>
          <w:szCs w:val="22"/>
          <w:lang w:val="en-US"/>
        </w:rPr>
        <w:t>Adapt-</w:t>
      </w:r>
      <w:r w:rsidR="005E23EA">
        <w:rPr>
          <w:rFonts w:ascii="Arial" w:hAnsi="Arial" w:cs="Arial"/>
          <w:b/>
          <w:bCs/>
          <w:sz w:val="22"/>
          <w:szCs w:val="22"/>
          <w:lang w:val="en-US"/>
        </w:rPr>
        <w:t xml:space="preserve">F </w:t>
      </w:r>
      <w:r w:rsidRPr="00F60FF9">
        <w:rPr>
          <w:rFonts w:ascii="Arial" w:hAnsi="Arial" w:cs="Arial"/>
          <w:b/>
          <w:bCs/>
          <w:sz w:val="22"/>
          <w:szCs w:val="22"/>
          <w:lang w:val="en-US"/>
        </w:rPr>
        <w:t>Desk</w:t>
      </w:r>
      <w:r w:rsidR="00C94B01">
        <w:rPr>
          <w:rFonts w:ascii="Arial" w:hAnsi="Arial" w:cs="Arial"/>
          <w:b/>
          <w:bCs/>
          <w:sz w:val="22"/>
          <w:szCs w:val="22"/>
          <w:lang w:val="en-US"/>
        </w:rPr>
        <w:t>s</w:t>
      </w:r>
      <w:r w:rsidRPr="00F60FF9">
        <w:rPr>
          <w:rFonts w:ascii="Arial" w:hAnsi="Arial" w:cs="Arial"/>
          <w:b/>
          <w:bCs/>
          <w:sz w:val="22"/>
          <w:szCs w:val="22"/>
          <w:lang w:val="en-US"/>
        </w:rPr>
        <w:t xml:space="preserve"> Side</w:t>
      </w:r>
      <w:r w:rsidR="005E23EA">
        <w:rPr>
          <w:rFonts w:ascii="Arial" w:hAnsi="Arial" w:cs="Arial"/>
          <w:b/>
          <w:bCs/>
          <w:sz w:val="22"/>
          <w:szCs w:val="22"/>
          <w:lang w:val="en-US"/>
        </w:rPr>
        <w:t xml:space="preserve"> </w:t>
      </w:r>
      <w:r w:rsidR="005E23EA" w:rsidRPr="00F60FF9">
        <w:rPr>
          <w:rFonts w:ascii="Arial" w:hAnsi="Arial" w:cs="Arial"/>
          <w:b/>
          <w:bCs/>
          <w:sz w:val="22"/>
          <w:szCs w:val="22"/>
          <w:lang w:val="en-US"/>
        </w:rPr>
        <w:t>2</w:t>
      </w:r>
      <w:r w:rsidR="005E23EA">
        <w:rPr>
          <w:rFonts w:ascii="Arial" w:hAnsi="Arial" w:cs="Arial"/>
          <w:b/>
          <w:bCs/>
          <w:sz w:val="22"/>
          <w:szCs w:val="22"/>
          <w:lang w:val="en-US"/>
        </w:rPr>
        <w:t>DS</w:t>
      </w:r>
      <w:r w:rsidRPr="00A64522">
        <w:rPr>
          <w:rFonts w:ascii="Arial" w:hAnsi="Arial" w:cs="Arial"/>
          <w:sz w:val="22"/>
          <w:szCs w:val="22"/>
          <w:lang w:val="en-US"/>
        </w:rPr>
        <w:tab/>
      </w:r>
      <w:r w:rsidR="00564F90">
        <w:rPr>
          <w:rFonts w:ascii="Arial" w:hAnsi="Arial" w:cs="Arial"/>
          <w:sz w:val="22"/>
          <w:szCs w:val="22"/>
          <w:lang w:val="en-US"/>
        </w:rPr>
        <w:t>3000 &amp; 4000 Kelvin</w:t>
      </w:r>
      <w:r w:rsidR="00564F90" w:rsidRPr="00A64522">
        <w:rPr>
          <w:rFonts w:ascii="Arial" w:hAnsi="Arial" w:cs="Arial"/>
          <w:sz w:val="22"/>
          <w:szCs w:val="22"/>
          <w:lang w:val="en-US"/>
        </w:rPr>
        <w:t xml:space="preserve"> </w:t>
      </w:r>
      <w:r w:rsidR="00564F90">
        <w:rPr>
          <w:rFonts w:ascii="Arial" w:hAnsi="Arial" w:cs="Arial"/>
          <w:sz w:val="22"/>
          <w:szCs w:val="22"/>
          <w:lang w:val="en-US"/>
        </w:rPr>
        <w:t xml:space="preserve">– </w:t>
      </w:r>
      <w:r>
        <w:rPr>
          <w:rFonts w:ascii="Arial" w:hAnsi="Arial" w:cs="Arial"/>
          <w:sz w:val="22"/>
          <w:szCs w:val="22"/>
          <w:lang w:val="en-US"/>
        </w:rPr>
        <w:t xml:space="preserve">2x </w:t>
      </w:r>
      <w:r>
        <w:rPr>
          <w:rFonts w:ascii="Arial" w:hAnsi="Arial" w:cs="Arial"/>
          <w:sz w:val="22"/>
          <w:szCs w:val="22"/>
          <w:lang w:val="en-US"/>
        </w:rPr>
        <w:t>1</w:t>
      </w:r>
      <w:r>
        <w:rPr>
          <w:rFonts w:ascii="Arial" w:hAnsi="Arial" w:cs="Arial"/>
          <w:sz w:val="22"/>
          <w:szCs w:val="22"/>
          <w:lang w:val="en-US"/>
        </w:rPr>
        <w:t>1</w:t>
      </w:r>
      <w:r>
        <w:rPr>
          <w:rFonts w:ascii="Arial" w:hAnsi="Arial" w:cs="Arial"/>
          <w:sz w:val="22"/>
          <w:szCs w:val="22"/>
          <w:lang w:val="en-US"/>
        </w:rPr>
        <w:t>000 Lumen</w:t>
      </w:r>
    </w:p>
    <w:p w14:paraId="2A16BC8C" w14:textId="63894D5A" w:rsidR="00F94C9E" w:rsidRDefault="00F94C9E" w:rsidP="00F94C9E">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t>
      </w:r>
      <w:r w:rsidR="00C94B01">
        <w:rPr>
          <w:rFonts w:ascii="Arial" w:hAnsi="Arial" w:cs="Arial"/>
          <w:sz w:val="22"/>
          <w:szCs w:val="22"/>
          <w:lang w:val="en-US"/>
        </w:rPr>
        <w:t>W</w:t>
      </w:r>
      <w:r>
        <w:rPr>
          <w:rFonts w:ascii="Arial" w:hAnsi="Arial" w:cs="Arial"/>
          <w:sz w:val="22"/>
          <w:szCs w:val="22"/>
          <w:lang w:val="en-US"/>
        </w:rPr>
        <w:t xml:space="preserve">hite </w:t>
      </w:r>
      <w:r w:rsidR="00564F90">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lang w:val="en-US"/>
        </w:rPr>
        <w:t xml:space="preserve">2x </w:t>
      </w:r>
      <w:r>
        <w:rPr>
          <w:rFonts w:ascii="Arial" w:hAnsi="Arial" w:cs="Arial"/>
          <w:sz w:val="22"/>
          <w:szCs w:val="22"/>
          <w:lang w:val="en-US"/>
        </w:rPr>
        <w:t>1</w:t>
      </w:r>
      <w:r>
        <w:rPr>
          <w:rFonts w:ascii="Arial" w:hAnsi="Arial" w:cs="Arial"/>
          <w:sz w:val="22"/>
          <w:szCs w:val="22"/>
          <w:lang w:val="en-US"/>
        </w:rPr>
        <w:t>0</w:t>
      </w:r>
      <w:r>
        <w:rPr>
          <w:rFonts w:ascii="Arial" w:hAnsi="Arial" w:cs="Arial"/>
          <w:sz w:val="22"/>
          <w:szCs w:val="22"/>
          <w:lang w:val="en-US"/>
        </w:rPr>
        <w:t xml:space="preserve">000 Lumen </w:t>
      </w:r>
    </w:p>
    <w:p w14:paraId="6B8F325D" w14:textId="77777777" w:rsidR="00F94C9E" w:rsidRDefault="00F94C9E" w:rsidP="000338EB">
      <w:pPr>
        <w:jc w:val="both"/>
        <w:rPr>
          <w:rFonts w:ascii="Arial" w:hAnsi="Arial" w:cs="Arial"/>
          <w:b/>
          <w:bCs/>
          <w:sz w:val="22"/>
          <w:szCs w:val="22"/>
          <w:lang w:val="en-US"/>
        </w:rPr>
      </w:pPr>
    </w:p>
    <w:p w14:paraId="64520816" w14:textId="3F204C19" w:rsidR="000338EB" w:rsidRDefault="000338EB" w:rsidP="000338EB">
      <w:pPr>
        <w:jc w:val="both"/>
        <w:rPr>
          <w:rFonts w:ascii="Arial" w:hAnsi="Arial" w:cs="Arial"/>
          <w:sz w:val="22"/>
          <w:szCs w:val="22"/>
          <w:lang w:val="en-US"/>
        </w:rPr>
      </w:pPr>
      <w:r w:rsidRPr="00F60FF9">
        <w:rPr>
          <w:rFonts w:ascii="Arial" w:hAnsi="Arial" w:cs="Arial"/>
          <w:b/>
          <w:bCs/>
          <w:sz w:val="22"/>
          <w:szCs w:val="22"/>
          <w:lang w:val="en-US"/>
        </w:rPr>
        <w:t>Adapt-</w:t>
      </w:r>
      <w:r w:rsidR="005E23EA">
        <w:rPr>
          <w:rFonts w:ascii="Arial" w:hAnsi="Arial" w:cs="Arial"/>
          <w:b/>
          <w:bCs/>
          <w:sz w:val="22"/>
          <w:szCs w:val="22"/>
          <w:lang w:val="en-US"/>
        </w:rPr>
        <w:t xml:space="preserve">F </w:t>
      </w:r>
      <w:r w:rsidRPr="00F60FF9">
        <w:rPr>
          <w:rFonts w:ascii="Arial" w:hAnsi="Arial" w:cs="Arial"/>
          <w:b/>
          <w:bCs/>
          <w:sz w:val="22"/>
          <w:szCs w:val="22"/>
          <w:lang w:val="en-US"/>
        </w:rPr>
        <w:t>Desk</w:t>
      </w:r>
      <w:r w:rsidR="00C94B01">
        <w:rPr>
          <w:rFonts w:ascii="Arial" w:hAnsi="Arial" w:cs="Arial"/>
          <w:b/>
          <w:bCs/>
          <w:sz w:val="22"/>
          <w:szCs w:val="22"/>
          <w:lang w:val="en-US"/>
        </w:rPr>
        <w:t>s</w:t>
      </w:r>
      <w:r w:rsidRPr="00F60FF9">
        <w:rPr>
          <w:rFonts w:ascii="Arial" w:hAnsi="Arial" w:cs="Arial"/>
          <w:b/>
          <w:bCs/>
          <w:sz w:val="22"/>
          <w:szCs w:val="22"/>
          <w:lang w:val="en-US"/>
        </w:rPr>
        <w:t xml:space="preserve"> Front</w:t>
      </w:r>
      <w:r w:rsidR="005E23EA">
        <w:rPr>
          <w:rFonts w:ascii="Arial" w:hAnsi="Arial" w:cs="Arial"/>
          <w:b/>
          <w:bCs/>
          <w:sz w:val="22"/>
          <w:szCs w:val="22"/>
          <w:lang w:val="en-US"/>
        </w:rPr>
        <w:t xml:space="preserve"> </w:t>
      </w:r>
      <w:r w:rsidR="005E23EA">
        <w:rPr>
          <w:rFonts w:ascii="Arial" w:hAnsi="Arial" w:cs="Arial"/>
          <w:b/>
          <w:bCs/>
          <w:sz w:val="22"/>
          <w:szCs w:val="22"/>
          <w:lang w:val="en-US"/>
        </w:rPr>
        <w:t>2DS</w:t>
      </w:r>
      <w:r w:rsidRPr="00F60FF9">
        <w:rPr>
          <w:rFonts w:ascii="Arial" w:hAnsi="Arial" w:cs="Arial"/>
          <w:b/>
          <w:bCs/>
          <w:sz w:val="22"/>
          <w:szCs w:val="22"/>
          <w:lang w:val="en-US"/>
        </w:rPr>
        <w:tab/>
      </w:r>
      <w:r w:rsidR="00C94B01">
        <w:rPr>
          <w:rFonts w:ascii="Arial" w:hAnsi="Arial" w:cs="Arial"/>
          <w:sz w:val="22"/>
          <w:szCs w:val="22"/>
          <w:lang w:val="en-US"/>
        </w:rPr>
        <w:t>3000 &amp; 4000 Kelvin</w:t>
      </w:r>
      <w:r w:rsidR="00C94B01" w:rsidRPr="00A64522">
        <w:rPr>
          <w:rFonts w:ascii="Arial" w:hAnsi="Arial" w:cs="Arial"/>
          <w:sz w:val="22"/>
          <w:szCs w:val="22"/>
          <w:lang w:val="en-US"/>
        </w:rPr>
        <w:t xml:space="preserve"> </w:t>
      </w:r>
      <w:r w:rsidR="00C94B01">
        <w:rPr>
          <w:rFonts w:ascii="Arial" w:hAnsi="Arial" w:cs="Arial"/>
          <w:sz w:val="22"/>
          <w:szCs w:val="22"/>
          <w:lang w:val="en-US"/>
        </w:rPr>
        <w:t>–</w:t>
      </w:r>
      <w:r>
        <w:rPr>
          <w:rFonts w:ascii="Arial" w:hAnsi="Arial" w:cs="Arial"/>
          <w:sz w:val="22"/>
          <w:szCs w:val="22"/>
          <w:lang w:val="en-US"/>
        </w:rPr>
        <w:t xml:space="preserve"> </w:t>
      </w:r>
      <w:r w:rsidR="00F94C9E">
        <w:rPr>
          <w:rFonts w:ascii="Arial" w:hAnsi="Arial" w:cs="Arial"/>
          <w:sz w:val="22"/>
          <w:szCs w:val="22"/>
          <w:lang w:val="en-US"/>
        </w:rPr>
        <w:t xml:space="preserve">2x </w:t>
      </w:r>
      <w:r>
        <w:rPr>
          <w:rFonts w:ascii="Arial" w:hAnsi="Arial" w:cs="Arial"/>
          <w:sz w:val="22"/>
          <w:szCs w:val="22"/>
          <w:lang w:val="en-US"/>
        </w:rPr>
        <w:t>1</w:t>
      </w:r>
      <w:r w:rsidR="00F94C9E">
        <w:rPr>
          <w:rFonts w:ascii="Arial" w:hAnsi="Arial" w:cs="Arial"/>
          <w:sz w:val="22"/>
          <w:szCs w:val="22"/>
          <w:lang w:val="en-US"/>
        </w:rPr>
        <w:t>2</w:t>
      </w:r>
      <w:r>
        <w:rPr>
          <w:rFonts w:ascii="Arial" w:hAnsi="Arial" w:cs="Arial"/>
          <w:sz w:val="22"/>
          <w:szCs w:val="22"/>
          <w:lang w:val="en-US"/>
        </w:rPr>
        <w:t>000 Lumen</w:t>
      </w:r>
    </w:p>
    <w:p w14:paraId="3A0D1E51" w14:textId="577885C6" w:rsidR="000338EB" w:rsidRDefault="000338EB" w:rsidP="000338EB">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t>
      </w:r>
      <w:r w:rsidR="00C94B01">
        <w:rPr>
          <w:rFonts w:ascii="Arial" w:hAnsi="Arial" w:cs="Arial"/>
          <w:sz w:val="22"/>
          <w:szCs w:val="22"/>
          <w:lang w:val="en-US"/>
        </w:rPr>
        <w:t>W</w:t>
      </w:r>
      <w:r>
        <w:rPr>
          <w:rFonts w:ascii="Arial" w:hAnsi="Arial" w:cs="Arial"/>
          <w:sz w:val="22"/>
          <w:szCs w:val="22"/>
          <w:lang w:val="en-US"/>
        </w:rPr>
        <w:t xml:space="preserve">hite </w:t>
      </w:r>
      <w:r w:rsidR="00C94B01">
        <w:rPr>
          <w:rFonts w:ascii="Arial" w:hAnsi="Arial" w:cs="Arial"/>
          <w:sz w:val="22"/>
          <w:szCs w:val="22"/>
          <w:lang w:val="en-US"/>
        </w:rPr>
        <w:t>–</w:t>
      </w:r>
      <w:r>
        <w:rPr>
          <w:rFonts w:ascii="Arial" w:hAnsi="Arial" w:cs="Arial"/>
          <w:sz w:val="22"/>
          <w:szCs w:val="22"/>
          <w:lang w:val="en-US"/>
        </w:rPr>
        <w:t xml:space="preserve"> </w:t>
      </w:r>
      <w:r w:rsidR="00F94C9E">
        <w:rPr>
          <w:rFonts w:ascii="Arial" w:hAnsi="Arial" w:cs="Arial"/>
          <w:sz w:val="22"/>
          <w:szCs w:val="22"/>
          <w:lang w:val="en-US"/>
        </w:rPr>
        <w:t>2x 12</w:t>
      </w:r>
      <w:r>
        <w:rPr>
          <w:rFonts w:ascii="Arial" w:hAnsi="Arial" w:cs="Arial"/>
          <w:sz w:val="22"/>
          <w:szCs w:val="22"/>
          <w:lang w:val="en-US"/>
        </w:rPr>
        <w:t xml:space="preserve">000 Lumen </w:t>
      </w:r>
    </w:p>
    <w:p w14:paraId="14E661C6" w14:textId="77777777" w:rsidR="000338EB" w:rsidRDefault="000338EB" w:rsidP="000338EB">
      <w:pPr>
        <w:jc w:val="both"/>
        <w:rPr>
          <w:rFonts w:ascii="Arial" w:hAnsi="Arial" w:cs="Arial"/>
          <w:sz w:val="22"/>
          <w:szCs w:val="22"/>
          <w:lang w:val="en-US"/>
        </w:rPr>
      </w:pPr>
    </w:p>
    <w:p w14:paraId="6541AE9C" w14:textId="7CBD5AD4" w:rsidR="000338EB" w:rsidRPr="00C94B01" w:rsidRDefault="000338EB" w:rsidP="000338EB">
      <w:pPr>
        <w:jc w:val="both"/>
        <w:rPr>
          <w:rFonts w:ascii="Arial" w:hAnsi="Arial" w:cs="Arial"/>
          <w:sz w:val="22"/>
          <w:szCs w:val="22"/>
          <w:lang w:val="en-US"/>
        </w:rPr>
      </w:pPr>
      <w:r w:rsidRPr="00C94B01">
        <w:rPr>
          <w:rFonts w:ascii="Arial" w:hAnsi="Arial" w:cs="Arial"/>
          <w:b/>
          <w:bCs/>
          <w:sz w:val="22"/>
          <w:szCs w:val="22"/>
          <w:lang w:val="en-US"/>
        </w:rPr>
        <w:t>Adapt-</w:t>
      </w:r>
      <w:r w:rsidR="005E23EA">
        <w:rPr>
          <w:rFonts w:ascii="Arial" w:hAnsi="Arial" w:cs="Arial"/>
          <w:b/>
          <w:bCs/>
          <w:sz w:val="22"/>
          <w:szCs w:val="22"/>
          <w:lang w:val="en-US"/>
        </w:rPr>
        <w:t>F</w:t>
      </w:r>
      <w:r w:rsidRPr="00C94B01">
        <w:rPr>
          <w:rFonts w:ascii="Arial" w:hAnsi="Arial" w:cs="Arial"/>
          <w:b/>
          <w:bCs/>
          <w:sz w:val="22"/>
          <w:szCs w:val="22"/>
          <w:lang w:val="en-US"/>
        </w:rPr>
        <w:t xml:space="preserve"> Desk</w:t>
      </w:r>
      <w:r w:rsidR="00C94B01">
        <w:rPr>
          <w:rFonts w:ascii="Arial" w:hAnsi="Arial" w:cs="Arial"/>
          <w:b/>
          <w:bCs/>
          <w:sz w:val="22"/>
          <w:szCs w:val="22"/>
          <w:lang w:val="en-US"/>
        </w:rPr>
        <w:t>s</w:t>
      </w:r>
      <w:r w:rsidR="005E23EA">
        <w:rPr>
          <w:rFonts w:ascii="Arial" w:hAnsi="Arial" w:cs="Arial"/>
          <w:b/>
          <w:bCs/>
          <w:sz w:val="22"/>
          <w:szCs w:val="22"/>
          <w:lang w:val="en-US"/>
        </w:rPr>
        <w:t xml:space="preserve"> </w:t>
      </w:r>
      <w:r w:rsidR="005E23EA" w:rsidRPr="00C94B01">
        <w:rPr>
          <w:rFonts w:ascii="Arial" w:hAnsi="Arial" w:cs="Arial"/>
          <w:b/>
          <w:bCs/>
          <w:sz w:val="22"/>
          <w:szCs w:val="22"/>
          <w:lang w:val="en-US"/>
        </w:rPr>
        <w:t>3D</w:t>
      </w:r>
      <w:r w:rsidRPr="00C94B01">
        <w:rPr>
          <w:rFonts w:ascii="Arial" w:hAnsi="Arial" w:cs="Arial"/>
          <w:sz w:val="22"/>
          <w:szCs w:val="22"/>
          <w:lang w:val="en-US"/>
        </w:rPr>
        <w:tab/>
      </w:r>
      <w:r w:rsidRPr="00C94B01">
        <w:rPr>
          <w:rFonts w:ascii="Arial" w:hAnsi="Arial" w:cs="Arial"/>
          <w:sz w:val="22"/>
          <w:szCs w:val="22"/>
          <w:lang w:val="en-US"/>
        </w:rPr>
        <w:tab/>
      </w:r>
      <w:r w:rsidR="00C94B01" w:rsidRPr="00C94B01">
        <w:rPr>
          <w:rFonts w:ascii="Arial" w:hAnsi="Arial" w:cs="Arial"/>
          <w:sz w:val="22"/>
          <w:szCs w:val="22"/>
          <w:lang w:val="en-US"/>
        </w:rPr>
        <w:t>3000 &amp; 4000 Kelvin</w:t>
      </w:r>
      <w:r w:rsidR="00C94B01" w:rsidRPr="00C94B01">
        <w:rPr>
          <w:rFonts w:ascii="Arial" w:hAnsi="Arial" w:cs="Arial"/>
          <w:sz w:val="22"/>
          <w:szCs w:val="22"/>
          <w:lang w:val="en-US"/>
        </w:rPr>
        <w:t xml:space="preserve"> –</w:t>
      </w:r>
      <w:r w:rsidRPr="00C94B01">
        <w:rPr>
          <w:rFonts w:ascii="Arial" w:hAnsi="Arial" w:cs="Arial"/>
          <w:sz w:val="22"/>
          <w:szCs w:val="22"/>
          <w:lang w:val="en-US"/>
        </w:rPr>
        <w:t xml:space="preserve"> </w:t>
      </w:r>
      <w:r w:rsidR="00C94B01" w:rsidRPr="00C94B01">
        <w:rPr>
          <w:rFonts w:ascii="Arial" w:hAnsi="Arial" w:cs="Arial"/>
          <w:sz w:val="22"/>
          <w:szCs w:val="22"/>
          <w:lang w:val="en-US"/>
        </w:rPr>
        <w:t>12</w:t>
      </w:r>
      <w:r w:rsidRPr="00C94B01">
        <w:rPr>
          <w:rFonts w:ascii="Arial" w:hAnsi="Arial" w:cs="Arial"/>
          <w:sz w:val="22"/>
          <w:szCs w:val="22"/>
          <w:lang w:val="en-US"/>
        </w:rPr>
        <w:t>000 Lumen</w:t>
      </w:r>
      <w:r w:rsidRPr="00C94B01">
        <w:rPr>
          <w:rFonts w:ascii="Arial" w:hAnsi="Arial" w:cs="Arial"/>
          <w:sz w:val="22"/>
          <w:szCs w:val="22"/>
          <w:lang w:val="en-US"/>
        </w:rPr>
        <w:tab/>
      </w:r>
    </w:p>
    <w:p w14:paraId="23D49407" w14:textId="2B6B7DE8" w:rsidR="000338EB" w:rsidRDefault="000338EB" w:rsidP="000338EB">
      <w:pPr>
        <w:jc w:val="both"/>
        <w:rPr>
          <w:rFonts w:ascii="Arial" w:hAnsi="Arial" w:cs="Arial"/>
          <w:sz w:val="22"/>
          <w:szCs w:val="22"/>
          <w:lang w:val="en-US"/>
        </w:rPr>
      </w:pPr>
      <w:r w:rsidRPr="00C94B01">
        <w:rPr>
          <w:rFonts w:ascii="Arial" w:hAnsi="Arial" w:cs="Arial"/>
          <w:sz w:val="22"/>
          <w:szCs w:val="22"/>
          <w:lang w:val="en-US"/>
        </w:rPr>
        <w:tab/>
      </w:r>
      <w:r w:rsidRPr="00C94B01">
        <w:rPr>
          <w:rFonts w:ascii="Arial" w:hAnsi="Arial" w:cs="Arial"/>
          <w:sz w:val="22"/>
          <w:szCs w:val="22"/>
          <w:lang w:val="en-US"/>
        </w:rPr>
        <w:tab/>
      </w:r>
      <w:r w:rsidRPr="00C94B01">
        <w:rPr>
          <w:rFonts w:ascii="Arial" w:hAnsi="Arial" w:cs="Arial"/>
          <w:sz w:val="22"/>
          <w:szCs w:val="22"/>
          <w:lang w:val="en-US"/>
        </w:rPr>
        <w:tab/>
      </w:r>
      <w:r w:rsidRPr="00C94B01">
        <w:rPr>
          <w:rFonts w:ascii="Arial" w:hAnsi="Arial" w:cs="Arial"/>
          <w:sz w:val="22"/>
          <w:szCs w:val="22"/>
          <w:lang w:val="en-US"/>
        </w:rPr>
        <w:tab/>
      </w:r>
      <w:r>
        <w:rPr>
          <w:rFonts w:ascii="Arial" w:hAnsi="Arial" w:cs="Arial"/>
          <w:sz w:val="22"/>
          <w:szCs w:val="22"/>
          <w:lang w:val="en-US"/>
        </w:rPr>
        <w:t xml:space="preserve">Tuneable </w:t>
      </w:r>
      <w:r w:rsidR="00C94B01">
        <w:rPr>
          <w:rFonts w:ascii="Arial" w:hAnsi="Arial" w:cs="Arial"/>
          <w:sz w:val="22"/>
          <w:szCs w:val="22"/>
          <w:lang w:val="en-US"/>
        </w:rPr>
        <w:t>W</w:t>
      </w:r>
      <w:r>
        <w:rPr>
          <w:rFonts w:ascii="Arial" w:hAnsi="Arial" w:cs="Arial"/>
          <w:sz w:val="22"/>
          <w:szCs w:val="22"/>
          <w:lang w:val="en-US"/>
        </w:rPr>
        <w:t xml:space="preserve">hite </w:t>
      </w:r>
      <w:r w:rsidR="00C94B01">
        <w:rPr>
          <w:rFonts w:ascii="Arial" w:hAnsi="Arial" w:cs="Arial"/>
          <w:sz w:val="22"/>
          <w:szCs w:val="22"/>
          <w:lang w:val="en-US"/>
        </w:rPr>
        <w:t>–</w:t>
      </w:r>
      <w:r>
        <w:rPr>
          <w:rFonts w:ascii="Arial" w:hAnsi="Arial" w:cs="Arial"/>
          <w:sz w:val="22"/>
          <w:szCs w:val="22"/>
          <w:lang w:val="en-US"/>
        </w:rPr>
        <w:t xml:space="preserve"> </w:t>
      </w:r>
      <w:r w:rsidR="00C94B01">
        <w:rPr>
          <w:rFonts w:ascii="Arial" w:hAnsi="Arial" w:cs="Arial"/>
          <w:sz w:val="22"/>
          <w:szCs w:val="22"/>
          <w:lang w:val="en-US"/>
        </w:rPr>
        <w:t>14</w:t>
      </w:r>
      <w:r>
        <w:rPr>
          <w:rFonts w:ascii="Arial" w:hAnsi="Arial" w:cs="Arial"/>
          <w:sz w:val="22"/>
          <w:szCs w:val="22"/>
          <w:lang w:val="en-US"/>
        </w:rPr>
        <w:t xml:space="preserve">000 Lumen </w:t>
      </w:r>
    </w:p>
    <w:p w14:paraId="2D3FA5F6" w14:textId="77777777" w:rsidR="000338EB" w:rsidRDefault="000338EB" w:rsidP="000338EB">
      <w:pPr>
        <w:jc w:val="both"/>
        <w:rPr>
          <w:rFonts w:ascii="Arial" w:hAnsi="Arial" w:cs="Arial"/>
          <w:sz w:val="22"/>
          <w:szCs w:val="22"/>
          <w:lang w:val="en-US"/>
        </w:rPr>
      </w:pPr>
    </w:p>
    <w:p w14:paraId="7DCEAAE6" w14:textId="16555838" w:rsidR="000338EB" w:rsidRDefault="000338EB" w:rsidP="000338EB">
      <w:pPr>
        <w:jc w:val="both"/>
        <w:rPr>
          <w:rFonts w:ascii="Arial" w:hAnsi="Arial" w:cs="Arial"/>
          <w:sz w:val="22"/>
          <w:szCs w:val="22"/>
          <w:lang w:val="en-US"/>
        </w:rPr>
      </w:pPr>
      <w:r w:rsidRPr="00F60FF9">
        <w:rPr>
          <w:rFonts w:ascii="Arial" w:hAnsi="Arial" w:cs="Arial"/>
          <w:b/>
          <w:bCs/>
          <w:sz w:val="22"/>
          <w:szCs w:val="22"/>
          <w:lang w:val="en-US"/>
        </w:rPr>
        <w:t>Adapt-</w:t>
      </w:r>
      <w:r w:rsidR="005E23EA">
        <w:rPr>
          <w:rFonts w:ascii="Arial" w:hAnsi="Arial" w:cs="Arial"/>
          <w:b/>
          <w:bCs/>
          <w:sz w:val="22"/>
          <w:szCs w:val="22"/>
          <w:lang w:val="en-US"/>
        </w:rPr>
        <w:t xml:space="preserve">F </w:t>
      </w:r>
      <w:r w:rsidRPr="00F60FF9">
        <w:rPr>
          <w:rFonts w:ascii="Arial" w:hAnsi="Arial" w:cs="Arial"/>
          <w:b/>
          <w:bCs/>
          <w:sz w:val="22"/>
          <w:szCs w:val="22"/>
          <w:lang w:val="en-US"/>
        </w:rPr>
        <w:t>Desk</w:t>
      </w:r>
      <w:r w:rsidR="00C94B01">
        <w:rPr>
          <w:rFonts w:ascii="Arial" w:hAnsi="Arial" w:cs="Arial"/>
          <w:b/>
          <w:bCs/>
          <w:sz w:val="22"/>
          <w:szCs w:val="22"/>
          <w:lang w:val="en-US"/>
        </w:rPr>
        <w:t>s</w:t>
      </w:r>
      <w:r w:rsidR="005E23EA">
        <w:rPr>
          <w:rFonts w:ascii="Arial" w:hAnsi="Arial" w:cs="Arial"/>
          <w:b/>
          <w:bCs/>
          <w:sz w:val="22"/>
          <w:szCs w:val="22"/>
          <w:lang w:val="en-US"/>
        </w:rPr>
        <w:t xml:space="preserve"> </w:t>
      </w:r>
      <w:r w:rsidR="005E23EA" w:rsidRPr="00F60FF9">
        <w:rPr>
          <w:rFonts w:ascii="Arial" w:hAnsi="Arial" w:cs="Arial"/>
          <w:b/>
          <w:bCs/>
          <w:sz w:val="22"/>
          <w:szCs w:val="22"/>
          <w:lang w:val="en-US"/>
        </w:rPr>
        <w:t>4</w:t>
      </w:r>
      <w:r w:rsidR="005E23EA">
        <w:rPr>
          <w:rFonts w:ascii="Arial" w:hAnsi="Arial" w:cs="Arial"/>
          <w:b/>
          <w:bCs/>
          <w:sz w:val="22"/>
          <w:szCs w:val="22"/>
          <w:lang w:val="en-US"/>
        </w:rPr>
        <w:t>D</w:t>
      </w:r>
      <w:r w:rsidRPr="00A64522">
        <w:rPr>
          <w:rFonts w:ascii="Arial" w:hAnsi="Arial" w:cs="Arial"/>
          <w:sz w:val="22"/>
          <w:szCs w:val="22"/>
          <w:lang w:val="en-US"/>
        </w:rPr>
        <w:tab/>
      </w:r>
      <w:r w:rsidRPr="00A64522">
        <w:rPr>
          <w:rFonts w:ascii="Arial" w:hAnsi="Arial" w:cs="Arial"/>
          <w:sz w:val="22"/>
          <w:szCs w:val="22"/>
          <w:lang w:val="en-US"/>
        </w:rPr>
        <w:tab/>
      </w:r>
      <w:r w:rsidR="00C94B01">
        <w:rPr>
          <w:rFonts w:ascii="Arial" w:hAnsi="Arial" w:cs="Arial"/>
          <w:sz w:val="22"/>
          <w:szCs w:val="22"/>
          <w:lang w:val="en-US"/>
        </w:rPr>
        <w:t>3000 &amp; 4000 Kelvin</w:t>
      </w:r>
      <w:r w:rsidR="00C94B01" w:rsidRPr="00A64522">
        <w:rPr>
          <w:rFonts w:ascii="Arial" w:hAnsi="Arial" w:cs="Arial"/>
          <w:sz w:val="22"/>
          <w:szCs w:val="22"/>
          <w:lang w:val="en-US"/>
        </w:rPr>
        <w:t xml:space="preserve"> </w:t>
      </w:r>
      <w:r w:rsidR="00C94B01">
        <w:rPr>
          <w:rFonts w:ascii="Arial" w:hAnsi="Arial" w:cs="Arial"/>
          <w:sz w:val="22"/>
          <w:szCs w:val="22"/>
          <w:lang w:val="en-US"/>
        </w:rPr>
        <w:t>–</w:t>
      </w:r>
      <w:r>
        <w:rPr>
          <w:rFonts w:ascii="Arial" w:hAnsi="Arial" w:cs="Arial"/>
          <w:sz w:val="22"/>
          <w:szCs w:val="22"/>
          <w:lang w:val="en-US"/>
        </w:rPr>
        <w:t xml:space="preserve"> </w:t>
      </w:r>
      <w:r w:rsidR="00C94B01">
        <w:rPr>
          <w:rFonts w:ascii="Arial" w:hAnsi="Arial" w:cs="Arial"/>
          <w:sz w:val="22"/>
          <w:szCs w:val="22"/>
          <w:lang w:val="en-US"/>
        </w:rPr>
        <w:t>2x 14</w:t>
      </w:r>
      <w:r>
        <w:rPr>
          <w:rFonts w:ascii="Arial" w:hAnsi="Arial" w:cs="Arial"/>
          <w:sz w:val="22"/>
          <w:szCs w:val="22"/>
          <w:lang w:val="en-US"/>
        </w:rPr>
        <w:t>000 Lumen</w:t>
      </w:r>
      <w:r>
        <w:rPr>
          <w:rFonts w:ascii="Arial" w:hAnsi="Arial" w:cs="Arial"/>
          <w:sz w:val="22"/>
          <w:szCs w:val="22"/>
          <w:lang w:val="en-US"/>
        </w:rPr>
        <w:tab/>
      </w:r>
    </w:p>
    <w:p w14:paraId="7C7F4644" w14:textId="3DD157DD" w:rsidR="000338EB" w:rsidRDefault="000338EB" w:rsidP="000338EB">
      <w:pPr>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Tuneable </w:t>
      </w:r>
      <w:r w:rsidR="00C94B01">
        <w:rPr>
          <w:rFonts w:ascii="Arial" w:hAnsi="Arial" w:cs="Arial"/>
          <w:sz w:val="22"/>
          <w:szCs w:val="22"/>
          <w:lang w:val="en-US"/>
        </w:rPr>
        <w:t>W</w:t>
      </w:r>
      <w:r>
        <w:rPr>
          <w:rFonts w:ascii="Arial" w:hAnsi="Arial" w:cs="Arial"/>
          <w:sz w:val="22"/>
          <w:szCs w:val="22"/>
          <w:lang w:val="en-US"/>
        </w:rPr>
        <w:t xml:space="preserve">hite </w:t>
      </w:r>
      <w:r w:rsidR="00C94B01">
        <w:rPr>
          <w:rFonts w:ascii="Arial" w:hAnsi="Arial" w:cs="Arial"/>
          <w:sz w:val="22"/>
          <w:szCs w:val="22"/>
          <w:lang w:val="en-US"/>
        </w:rPr>
        <w:t>–</w:t>
      </w:r>
      <w:r>
        <w:rPr>
          <w:rFonts w:ascii="Arial" w:hAnsi="Arial" w:cs="Arial"/>
          <w:sz w:val="22"/>
          <w:szCs w:val="22"/>
          <w:lang w:val="en-US"/>
        </w:rPr>
        <w:t xml:space="preserve"> </w:t>
      </w:r>
      <w:r w:rsidR="00C94B01">
        <w:rPr>
          <w:rFonts w:ascii="Arial" w:hAnsi="Arial" w:cs="Arial"/>
          <w:sz w:val="22"/>
          <w:szCs w:val="22"/>
          <w:lang w:val="en-US"/>
        </w:rPr>
        <w:t>2x 14</w:t>
      </w:r>
      <w:r>
        <w:rPr>
          <w:rFonts w:ascii="Arial" w:hAnsi="Arial" w:cs="Arial"/>
          <w:sz w:val="22"/>
          <w:szCs w:val="22"/>
          <w:lang w:val="en-US"/>
        </w:rPr>
        <w:t xml:space="preserve">000 Lumen </w:t>
      </w:r>
    </w:p>
    <w:p w14:paraId="39B7A3B4" w14:textId="77777777" w:rsidR="000338EB" w:rsidRDefault="000338EB" w:rsidP="000338EB">
      <w:pPr>
        <w:jc w:val="both"/>
        <w:rPr>
          <w:rFonts w:ascii="Arial" w:hAnsi="Arial" w:cs="Arial"/>
          <w:sz w:val="22"/>
          <w:szCs w:val="22"/>
          <w:lang w:val="en-US"/>
        </w:rPr>
      </w:pPr>
    </w:p>
    <w:p w14:paraId="550FF3C0" w14:textId="77777777" w:rsidR="000338EB" w:rsidRPr="00F94C9E" w:rsidRDefault="000338EB" w:rsidP="000338EB">
      <w:pPr>
        <w:spacing w:line="360" w:lineRule="auto"/>
        <w:rPr>
          <w:rFonts w:ascii="Arial" w:hAnsi="Arial" w:cs="Arial"/>
          <w:sz w:val="22"/>
          <w:szCs w:val="22"/>
          <w:lang w:val="en-US"/>
        </w:rPr>
      </w:pPr>
      <w:proofErr w:type="spellStart"/>
      <w:r w:rsidRPr="00F94C9E">
        <w:rPr>
          <w:rFonts w:ascii="Arial" w:hAnsi="Arial" w:cs="Arial"/>
          <w:sz w:val="22"/>
          <w:szCs w:val="22"/>
          <w:lang w:val="en-US"/>
        </w:rPr>
        <w:t>Weitere</w:t>
      </w:r>
      <w:proofErr w:type="spellEnd"/>
      <w:r w:rsidRPr="00F94C9E">
        <w:rPr>
          <w:rFonts w:ascii="Arial" w:hAnsi="Arial" w:cs="Arial"/>
          <w:sz w:val="22"/>
          <w:szCs w:val="22"/>
          <w:lang w:val="en-US"/>
        </w:rPr>
        <w:t xml:space="preserve"> </w:t>
      </w:r>
      <w:proofErr w:type="spellStart"/>
      <w:r w:rsidRPr="00F94C9E">
        <w:rPr>
          <w:rFonts w:ascii="Arial" w:hAnsi="Arial" w:cs="Arial"/>
          <w:sz w:val="22"/>
          <w:szCs w:val="22"/>
          <w:lang w:val="en-US"/>
        </w:rPr>
        <w:t>Informationen</w:t>
      </w:r>
      <w:proofErr w:type="spellEnd"/>
      <w:r w:rsidRPr="00F94C9E">
        <w:rPr>
          <w:rFonts w:ascii="Arial" w:hAnsi="Arial" w:cs="Arial"/>
          <w:sz w:val="22"/>
          <w:szCs w:val="22"/>
          <w:lang w:val="en-US"/>
        </w:rPr>
        <w:t xml:space="preserve"> </w:t>
      </w:r>
      <w:proofErr w:type="spellStart"/>
      <w:r w:rsidRPr="00F94C9E">
        <w:rPr>
          <w:rFonts w:ascii="Arial" w:hAnsi="Arial" w:cs="Arial"/>
          <w:sz w:val="22"/>
          <w:szCs w:val="22"/>
          <w:lang w:val="en-US"/>
        </w:rPr>
        <w:t>unter</w:t>
      </w:r>
      <w:proofErr w:type="spellEnd"/>
      <w:r w:rsidRPr="00F94C9E">
        <w:rPr>
          <w:rFonts w:ascii="Arial" w:hAnsi="Arial" w:cs="Arial"/>
          <w:sz w:val="22"/>
          <w:szCs w:val="22"/>
          <w:lang w:val="en-US"/>
        </w:rPr>
        <w:t xml:space="preserve"> </w:t>
      </w:r>
      <w:hyperlink r:id="rId12" w:history="1">
        <w:r w:rsidRPr="00F94C9E">
          <w:rPr>
            <w:rStyle w:val="Hyperlink"/>
            <w:rFonts w:ascii="Arial" w:hAnsi="Arial" w:cs="Arial"/>
            <w:sz w:val="22"/>
            <w:szCs w:val="22"/>
            <w:lang w:val="en-US"/>
          </w:rPr>
          <w:t>https://www.glamox.com/de/pbs/stories/adapt---</w:t>
        </w:r>
        <w:proofErr w:type="spellStart"/>
        <w:r w:rsidRPr="00F94C9E">
          <w:rPr>
            <w:rStyle w:val="Hyperlink"/>
            <w:rFonts w:ascii="Arial" w:hAnsi="Arial" w:cs="Arial"/>
            <w:sz w:val="22"/>
            <w:szCs w:val="22"/>
            <w:lang w:val="en-US"/>
          </w:rPr>
          <w:t>eine</w:t>
        </w:r>
        <w:proofErr w:type="spellEnd"/>
        <w:r w:rsidRPr="00F94C9E">
          <w:rPr>
            <w:rStyle w:val="Hyperlink"/>
            <w:rFonts w:ascii="Arial" w:hAnsi="Arial" w:cs="Arial"/>
            <w:sz w:val="22"/>
            <w:szCs w:val="22"/>
            <w:lang w:val="en-US"/>
          </w:rPr>
          <w:t>-flexible-</w:t>
        </w:r>
        <w:proofErr w:type="spellStart"/>
        <w:r w:rsidRPr="00F94C9E">
          <w:rPr>
            <w:rStyle w:val="Hyperlink"/>
            <w:rFonts w:ascii="Arial" w:hAnsi="Arial" w:cs="Arial"/>
            <w:sz w:val="22"/>
            <w:szCs w:val="22"/>
            <w:lang w:val="en-US"/>
          </w:rPr>
          <w:t>stehleuchten</w:t>
        </w:r>
        <w:proofErr w:type="spellEnd"/>
        <w:r w:rsidRPr="00F94C9E">
          <w:rPr>
            <w:rStyle w:val="Hyperlink"/>
            <w:rFonts w:ascii="Arial" w:hAnsi="Arial" w:cs="Arial"/>
            <w:sz w:val="22"/>
            <w:szCs w:val="22"/>
            <w:lang w:val="en-US"/>
          </w:rPr>
          <w:t>-</w:t>
        </w:r>
        <w:proofErr w:type="spellStart"/>
        <w:r w:rsidRPr="00F94C9E">
          <w:rPr>
            <w:rStyle w:val="Hyperlink"/>
            <w:rFonts w:ascii="Arial" w:hAnsi="Arial" w:cs="Arial"/>
            <w:sz w:val="22"/>
            <w:szCs w:val="22"/>
            <w:lang w:val="en-US"/>
          </w:rPr>
          <w:t>familie</w:t>
        </w:r>
        <w:proofErr w:type="spellEnd"/>
        <w:r w:rsidRPr="00F94C9E">
          <w:rPr>
            <w:rStyle w:val="Hyperlink"/>
            <w:rFonts w:ascii="Arial" w:hAnsi="Arial" w:cs="Arial"/>
            <w:sz w:val="22"/>
            <w:szCs w:val="22"/>
            <w:lang w:val="en-US"/>
          </w:rPr>
          <w:t>/</w:t>
        </w:r>
      </w:hyperlink>
    </w:p>
    <w:p w14:paraId="6006F1E7" w14:textId="77777777" w:rsidR="000338EB" w:rsidRPr="000338EB" w:rsidRDefault="000338EB" w:rsidP="000338EB">
      <w:pPr>
        <w:rPr>
          <w:rFonts w:ascii="Arial" w:hAnsi="Arial" w:cs="Arial"/>
          <w:sz w:val="22"/>
          <w:szCs w:val="22"/>
          <w:lang w:val="en-US"/>
        </w:rPr>
      </w:pPr>
    </w:p>
    <w:p w14:paraId="057B0D01" w14:textId="77777777" w:rsidR="000338EB" w:rsidRPr="000338EB" w:rsidRDefault="000338EB" w:rsidP="000338EB">
      <w:pPr>
        <w:rPr>
          <w:rFonts w:ascii="Arial" w:hAnsi="Arial" w:cs="Arial"/>
          <w:sz w:val="22"/>
          <w:szCs w:val="22"/>
          <w:lang w:val="en-US"/>
        </w:rPr>
      </w:pPr>
    </w:p>
    <w:p w14:paraId="5CAE89EC" w14:textId="77777777" w:rsidR="000338EB" w:rsidRPr="000338EB" w:rsidRDefault="000338EB" w:rsidP="000338EB">
      <w:pPr>
        <w:spacing w:after="120" w:line="360" w:lineRule="auto"/>
        <w:jc w:val="both"/>
        <w:rPr>
          <w:rFonts w:ascii="Arial" w:hAnsi="Arial" w:cs="Arial"/>
          <w:bCs/>
          <w:sz w:val="22"/>
          <w:szCs w:val="22"/>
          <w:lang w:val="en-US"/>
        </w:rPr>
      </w:pPr>
    </w:p>
    <w:p w14:paraId="5FEA3D93" w14:textId="77777777" w:rsidR="0047006D" w:rsidRDefault="0047006D" w:rsidP="00BB26A4">
      <w:pPr>
        <w:spacing w:after="120" w:line="360" w:lineRule="auto"/>
        <w:rPr>
          <w:lang w:val="en-US"/>
        </w:rPr>
      </w:pPr>
    </w:p>
    <w:p w14:paraId="134D9E53" w14:textId="77777777" w:rsidR="000338EB" w:rsidRPr="00B81DA9" w:rsidRDefault="000338EB" w:rsidP="00BB26A4">
      <w:pPr>
        <w:spacing w:after="120" w:line="360" w:lineRule="auto"/>
        <w:rPr>
          <w:lang w:val="en-US"/>
        </w:rPr>
      </w:pPr>
    </w:p>
    <w:p w14:paraId="62C9513E" w14:textId="77777777" w:rsidR="00214484" w:rsidRPr="0047006D" w:rsidRDefault="00214484" w:rsidP="00BB26A4">
      <w:pPr>
        <w:spacing w:after="120"/>
        <w:jc w:val="both"/>
        <w:rPr>
          <w:rFonts w:ascii="Arial" w:hAnsi="Arial" w:cs="Arial"/>
          <w:sz w:val="22"/>
          <w:szCs w:val="22"/>
          <w:lang w:val="en-US"/>
        </w:rPr>
      </w:pPr>
    </w:p>
    <w:p w14:paraId="33BE3099" w14:textId="77777777" w:rsidR="00137EEE" w:rsidRPr="0047006D" w:rsidRDefault="00137EEE" w:rsidP="00BB26A4">
      <w:pPr>
        <w:spacing w:after="120"/>
        <w:jc w:val="both"/>
        <w:rPr>
          <w:rFonts w:ascii="Arial" w:hAnsi="Arial" w:cs="Arial"/>
          <w:bCs/>
          <w:sz w:val="20"/>
          <w:szCs w:val="20"/>
          <w:lang w:val="en-US"/>
        </w:rPr>
      </w:pPr>
    </w:p>
    <w:p w14:paraId="20F97886" w14:textId="77777777" w:rsidR="00DF6DD0" w:rsidRPr="00DF6DD0" w:rsidRDefault="00B37DF9" w:rsidP="00BB26A4">
      <w:pPr>
        <w:spacing w:after="120"/>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lastRenderedPageBreak/>
        <w:t>Glamox GmbH</w:t>
      </w:r>
    </w:p>
    <w:p w14:paraId="7A3601DE" w14:textId="31ADAA73" w:rsidR="00B37DF9" w:rsidRPr="00DF6DD0" w:rsidRDefault="00B37DF9" w:rsidP="00BB26A4">
      <w:pPr>
        <w:spacing w:after="120"/>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04F28B60" w14:textId="47E131D3" w:rsidR="00B37DF9" w:rsidRPr="005C23C0" w:rsidRDefault="00B37DF9" w:rsidP="00BB26A4">
      <w:pPr>
        <w:shd w:val="clear" w:color="auto" w:fill="FFFFFF"/>
        <w:spacing w:after="120"/>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3"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4"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5"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3163" w14:textId="77777777" w:rsidR="00823FAE" w:rsidRDefault="00823FAE" w:rsidP="00B631F1">
      <w:r>
        <w:separator/>
      </w:r>
    </w:p>
  </w:endnote>
  <w:endnote w:type="continuationSeparator" w:id="0">
    <w:p w14:paraId="454A9A4F" w14:textId="77777777" w:rsidR="00823FAE" w:rsidRDefault="00823FAE"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62B8" w14:textId="77777777" w:rsidR="00823FAE" w:rsidRDefault="00823FAE" w:rsidP="00B631F1">
      <w:r>
        <w:separator/>
      </w:r>
    </w:p>
  </w:footnote>
  <w:footnote w:type="continuationSeparator" w:id="0">
    <w:p w14:paraId="166C915C" w14:textId="77777777" w:rsidR="00823FAE" w:rsidRDefault="00823FAE"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38EB"/>
    <w:rsid w:val="00036679"/>
    <w:rsid w:val="00037EAA"/>
    <w:rsid w:val="000424EC"/>
    <w:rsid w:val="00045966"/>
    <w:rsid w:val="000464B6"/>
    <w:rsid w:val="000502F2"/>
    <w:rsid w:val="00053049"/>
    <w:rsid w:val="00054935"/>
    <w:rsid w:val="0005603A"/>
    <w:rsid w:val="00065A37"/>
    <w:rsid w:val="00066FAB"/>
    <w:rsid w:val="00080743"/>
    <w:rsid w:val="00086AF1"/>
    <w:rsid w:val="0009353B"/>
    <w:rsid w:val="00096D6C"/>
    <w:rsid w:val="00097D1A"/>
    <w:rsid w:val="000A1489"/>
    <w:rsid w:val="000A4C16"/>
    <w:rsid w:val="000A5AF4"/>
    <w:rsid w:val="000A6E81"/>
    <w:rsid w:val="000B2E19"/>
    <w:rsid w:val="000B408D"/>
    <w:rsid w:val="000C681A"/>
    <w:rsid w:val="000C7583"/>
    <w:rsid w:val="000D1065"/>
    <w:rsid w:val="000D2E13"/>
    <w:rsid w:val="000E319C"/>
    <w:rsid w:val="000E3B53"/>
    <w:rsid w:val="000E5B93"/>
    <w:rsid w:val="000E5D07"/>
    <w:rsid w:val="000F1975"/>
    <w:rsid w:val="000F6147"/>
    <w:rsid w:val="000F6337"/>
    <w:rsid w:val="00104D9B"/>
    <w:rsid w:val="00107B05"/>
    <w:rsid w:val="00110202"/>
    <w:rsid w:val="0011331B"/>
    <w:rsid w:val="00116426"/>
    <w:rsid w:val="00130D2E"/>
    <w:rsid w:val="00136351"/>
    <w:rsid w:val="001375DC"/>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B6120"/>
    <w:rsid w:val="001C1253"/>
    <w:rsid w:val="001C1A3F"/>
    <w:rsid w:val="001C2009"/>
    <w:rsid w:val="001C42C9"/>
    <w:rsid w:val="001C4CC3"/>
    <w:rsid w:val="001C509A"/>
    <w:rsid w:val="001D183D"/>
    <w:rsid w:val="001D2F80"/>
    <w:rsid w:val="001D7B6F"/>
    <w:rsid w:val="001E1E5B"/>
    <w:rsid w:val="001E60D3"/>
    <w:rsid w:val="00200853"/>
    <w:rsid w:val="00214484"/>
    <w:rsid w:val="00217113"/>
    <w:rsid w:val="00220815"/>
    <w:rsid w:val="00221321"/>
    <w:rsid w:val="002222AE"/>
    <w:rsid w:val="0022410C"/>
    <w:rsid w:val="002257B8"/>
    <w:rsid w:val="0022763F"/>
    <w:rsid w:val="00230EE5"/>
    <w:rsid w:val="00230F86"/>
    <w:rsid w:val="00233FE9"/>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654"/>
    <w:rsid w:val="002C4DBB"/>
    <w:rsid w:val="002C7F07"/>
    <w:rsid w:val="002D0564"/>
    <w:rsid w:val="002D2BA8"/>
    <w:rsid w:val="002D3AF3"/>
    <w:rsid w:val="002E4268"/>
    <w:rsid w:val="002F5416"/>
    <w:rsid w:val="00300D24"/>
    <w:rsid w:val="00306C13"/>
    <w:rsid w:val="00310838"/>
    <w:rsid w:val="00312D83"/>
    <w:rsid w:val="003167DC"/>
    <w:rsid w:val="003174FE"/>
    <w:rsid w:val="00323808"/>
    <w:rsid w:val="0032599C"/>
    <w:rsid w:val="00333959"/>
    <w:rsid w:val="00337A97"/>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3FD4"/>
    <w:rsid w:val="003C4559"/>
    <w:rsid w:val="003D0391"/>
    <w:rsid w:val="003D13D1"/>
    <w:rsid w:val="003D26B0"/>
    <w:rsid w:val="003D4840"/>
    <w:rsid w:val="003D6E51"/>
    <w:rsid w:val="003D759F"/>
    <w:rsid w:val="003E5144"/>
    <w:rsid w:val="003F0292"/>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06D"/>
    <w:rsid w:val="00470DDE"/>
    <w:rsid w:val="00473530"/>
    <w:rsid w:val="00476102"/>
    <w:rsid w:val="00476658"/>
    <w:rsid w:val="004848DC"/>
    <w:rsid w:val="00486C46"/>
    <w:rsid w:val="0049231B"/>
    <w:rsid w:val="00492810"/>
    <w:rsid w:val="00492855"/>
    <w:rsid w:val="004942DC"/>
    <w:rsid w:val="00494BB4"/>
    <w:rsid w:val="00497230"/>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2090F"/>
    <w:rsid w:val="005234DB"/>
    <w:rsid w:val="0052387A"/>
    <w:rsid w:val="00524A3B"/>
    <w:rsid w:val="00525053"/>
    <w:rsid w:val="005251F5"/>
    <w:rsid w:val="005302E2"/>
    <w:rsid w:val="00531601"/>
    <w:rsid w:val="0053382B"/>
    <w:rsid w:val="0053785F"/>
    <w:rsid w:val="00547670"/>
    <w:rsid w:val="005509FE"/>
    <w:rsid w:val="00550E70"/>
    <w:rsid w:val="00552667"/>
    <w:rsid w:val="00557D39"/>
    <w:rsid w:val="0056013B"/>
    <w:rsid w:val="00562598"/>
    <w:rsid w:val="005643DE"/>
    <w:rsid w:val="00564F90"/>
    <w:rsid w:val="005650D7"/>
    <w:rsid w:val="0057519F"/>
    <w:rsid w:val="0057526C"/>
    <w:rsid w:val="005A0184"/>
    <w:rsid w:val="005A0D4D"/>
    <w:rsid w:val="005A243C"/>
    <w:rsid w:val="005A4972"/>
    <w:rsid w:val="005A5967"/>
    <w:rsid w:val="005A76C0"/>
    <w:rsid w:val="005B206F"/>
    <w:rsid w:val="005B53F4"/>
    <w:rsid w:val="005B62F0"/>
    <w:rsid w:val="005C1315"/>
    <w:rsid w:val="005C1AD5"/>
    <w:rsid w:val="005C23C0"/>
    <w:rsid w:val="005C34EE"/>
    <w:rsid w:val="005C3CBA"/>
    <w:rsid w:val="005D26C8"/>
    <w:rsid w:val="005D4EAC"/>
    <w:rsid w:val="005D69C5"/>
    <w:rsid w:val="005D7611"/>
    <w:rsid w:val="005E23EA"/>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039D"/>
    <w:rsid w:val="006319F2"/>
    <w:rsid w:val="00636DB2"/>
    <w:rsid w:val="00637FA9"/>
    <w:rsid w:val="006421E6"/>
    <w:rsid w:val="00642B15"/>
    <w:rsid w:val="006452B1"/>
    <w:rsid w:val="00663761"/>
    <w:rsid w:val="0067257C"/>
    <w:rsid w:val="00674B07"/>
    <w:rsid w:val="00682350"/>
    <w:rsid w:val="0069078B"/>
    <w:rsid w:val="00695082"/>
    <w:rsid w:val="006A0AD5"/>
    <w:rsid w:val="006A3BB7"/>
    <w:rsid w:val="006B0276"/>
    <w:rsid w:val="006B0B70"/>
    <w:rsid w:val="006B43F3"/>
    <w:rsid w:val="006B5B42"/>
    <w:rsid w:val="006C018A"/>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544E"/>
    <w:rsid w:val="007363B8"/>
    <w:rsid w:val="0073670E"/>
    <w:rsid w:val="00744CF7"/>
    <w:rsid w:val="007466F9"/>
    <w:rsid w:val="007513C3"/>
    <w:rsid w:val="00756C08"/>
    <w:rsid w:val="00760EFA"/>
    <w:rsid w:val="00761304"/>
    <w:rsid w:val="00761565"/>
    <w:rsid w:val="00764A0A"/>
    <w:rsid w:val="0077157A"/>
    <w:rsid w:val="00775443"/>
    <w:rsid w:val="00784300"/>
    <w:rsid w:val="007929B8"/>
    <w:rsid w:val="007936E7"/>
    <w:rsid w:val="007947B9"/>
    <w:rsid w:val="0079624F"/>
    <w:rsid w:val="007A36C6"/>
    <w:rsid w:val="007A3906"/>
    <w:rsid w:val="007A7692"/>
    <w:rsid w:val="007B060D"/>
    <w:rsid w:val="007B60D8"/>
    <w:rsid w:val="007B69E5"/>
    <w:rsid w:val="007B786E"/>
    <w:rsid w:val="007C06AB"/>
    <w:rsid w:val="007C46B0"/>
    <w:rsid w:val="007D44C6"/>
    <w:rsid w:val="007D5556"/>
    <w:rsid w:val="007D63C1"/>
    <w:rsid w:val="007D6C02"/>
    <w:rsid w:val="007D7066"/>
    <w:rsid w:val="007E0A75"/>
    <w:rsid w:val="007E69D1"/>
    <w:rsid w:val="007F41A6"/>
    <w:rsid w:val="007F63E9"/>
    <w:rsid w:val="007F665E"/>
    <w:rsid w:val="00800E1A"/>
    <w:rsid w:val="00804C2E"/>
    <w:rsid w:val="00814905"/>
    <w:rsid w:val="00816656"/>
    <w:rsid w:val="00816792"/>
    <w:rsid w:val="00823D20"/>
    <w:rsid w:val="00823FAE"/>
    <w:rsid w:val="00824389"/>
    <w:rsid w:val="0082614E"/>
    <w:rsid w:val="00826DCB"/>
    <w:rsid w:val="008379A2"/>
    <w:rsid w:val="008441B8"/>
    <w:rsid w:val="008512C1"/>
    <w:rsid w:val="00853897"/>
    <w:rsid w:val="00857977"/>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26EA4"/>
    <w:rsid w:val="00931F40"/>
    <w:rsid w:val="00935BFF"/>
    <w:rsid w:val="00935D25"/>
    <w:rsid w:val="00936D70"/>
    <w:rsid w:val="00936EE8"/>
    <w:rsid w:val="0094088C"/>
    <w:rsid w:val="00940919"/>
    <w:rsid w:val="00941224"/>
    <w:rsid w:val="00943190"/>
    <w:rsid w:val="00943EE7"/>
    <w:rsid w:val="0094556C"/>
    <w:rsid w:val="00951C51"/>
    <w:rsid w:val="009602BE"/>
    <w:rsid w:val="00962175"/>
    <w:rsid w:val="00973086"/>
    <w:rsid w:val="00997817"/>
    <w:rsid w:val="009A2C46"/>
    <w:rsid w:val="009A439A"/>
    <w:rsid w:val="009B313F"/>
    <w:rsid w:val="009B4FC0"/>
    <w:rsid w:val="009B60F3"/>
    <w:rsid w:val="009C1C34"/>
    <w:rsid w:val="009C2752"/>
    <w:rsid w:val="009C65F6"/>
    <w:rsid w:val="009C6D99"/>
    <w:rsid w:val="009D04D4"/>
    <w:rsid w:val="009D747B"/>
    <w:rsid w:val="009E2A6B"/>
    <w:rsid w:val="009E2AB6"/>
    <w:rsid w:val="009E2C72"/>
    <w:rsid w:val="009E5C30"/>
    <w:rsid w:val="009E73A5"/>
    <w:rsid w:val="009F6DCE"/>
    <w:rsid w:val="00A0261D"/>
    <w:rsid w:val="00A04148"/>
    <w:rsid w:val="00A14C7D"/>
    <w:rsid w:val="00A150F8"/>
    <w:rsid w:val="00A15AEF"/>
    <w:rsid w:val="00A23AB9"/>
    <w:rsid w:val="00A268E2"/>
    <w:rsid w:val="00A26F27"/>
    <w:rsid w:val="00A31B52"/>
    <w:rsid w:val="00A36DA3"/>
    <w:rsid w:val="00A5384F"/>
    <w:rsid w:val="00A575FB"/>
    <w:rsid w:val="00A64B9D"/>
    <w:rsid w:val="00A73BD1"/>
    <w:rsid w:val="00A8112D"/>
    <w:rsid w:val="00A85E6A"/>
    <w:rsid w:val="00A87B35"/>
    <w:rsid w:val="00A91E58"/>
    <w:rsid w:val="00A9237E"/>
    <w:rsid w:val="00A92686"/>
    <w:rsid w:val="00A92ED7"/>
    <w:rsid w:val="00AB6AC0"/>
    <w:rsid w:val="00AB6D95"/>
    <w:rsid w:val="00AC79D7"/>
    <w:rsid w:val="00AE15C3"/>
    <w:rsid w:val="00AE48EC"/>
    <w:rsid w:val="00AF106F"/>
    <w:rsid w:val="00AF1A90"/>
    <w:rsid w:val="00AF52A0"/>
    <w:rsid w:val="00AF63A7"/>
    <w:rsid w:val="00B02F49"/>
    <w:rsid w:val="00B05F3D"/>
    <w:rsid w:val="00B07A84"/>
    <w:rsid w:val="00B147C3"/>
    <w:rsid w:val="00B162FA"/>
    <w:rsid w:val="00B21791"/>
    <w:rsid w:val="00B244EE"/>
    <w:rsid w:val="00B25742"/>
    <w:rsid w:val="00B305A6"/>
    <w:rsid w:val="00B3603D"/>
    <w:rsid w:val="00B37B16"/>
    <w:rsid w:val="00B37DF9"/>
    <w:rsid w:val="00B467B7"/>
    <w:rsid w:val="00B469DA"/>
    <w:rsid w:val="00B46A82"/>
    <w:rsid w:val="00B47EE1"/>
    <w:rsid w:val="00B5641D"/>
    <w:rsid w:val="00B61976"/>
    <w:rsid w:val="00B61991"/>
    <w:rsid w:val="00B62261"/>
    <w:rsid w:val="00B62ADB"/>
    <w:rsid w:val="00B631F1"/>
    <w:rsid w:val="00B639A4"/>
    <w:rsid w:val="00B76495"/>
    <w:rsid w:val="00B76501"/>
    <w:rsid w:val="00B7744F"/>
    <w:rsid w:val="00B77739"/>
    <w:rsid w:val="00B83106"/>
    <w:rsid w:val="00B8612B"/>
    <w:rsid w:val="00B8691E"/>
    <w:rsid w:val="00B86E36"/>
    <w:rsid w:val="00B907AB"/>
    <w:rsid w:val="00B910E4"/>
    <w:rsid w:val="00B913FB"/>
    <w:rsid w:val="00B93162"/>
    <w:rsid w:val="00B934AC"/>
    <w:rsid w:val="00BA2EE1"/>
    <w:rsid w:val="00BA4F9D"/>
    <w:rsid w:val="00BB0CB3"/>
    <w:rsid w:val="00BB2412"/>
    <w:rsid w:val="00BB26A4"/>
    <w:rsid w:val="00BB3F83"/>
    <w:rsid w:val="00BB4E6E"/>
    <w:rsid w:val="00BB5982"/>
    <w:rsid w:val="00BB5B8A"/>
    <w:rsid w:val="00BB659B"/>
    <w:rsid w:val="00BC0744"/>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83DAD"/>
    <w:rsid w:val="00C94B01"/>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D784A"/>
    <w:rsid w:val="00DE2001"/>
    <w:rsid w:val="00DE4C1E"/>
    <w:rsid w:val="00DE7D60"/>
    <w:rsid w:val="00DF2799"/>
    <w:rsid w:val="00DF33D8"/>
    <w:rsid w:val="00DF4781"/>
    <w:rsid w:val="00DF6DD0"/>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5381"/>
    <w:rsid w:val="00E562C0"/>
    <w:rsid w:val="00E611C8"/>
    <w:rsid w:val="00E641AF"/>
    <w:rsid w:val="00E70015"/>
    <w:rsid w:val="00E745E0"/>
    <w:rsid w:val="00E86054"/>
    <w:rsid w:val="00E86306"/>
    <w:rsid w:val="00E86731"/>
    <w:rsid w:val="00E874AE"/>
    <w:rsid w:val="00E90495"/>
    <w:rsid w:val="00E93A1A"/>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EF78D1"/>
    <w:rsid w:val="00F00E1C"/>
    <w:rsid w:val="00F03E29"/>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00FF"/>
    <w:rsid w:val="00F42EA2"/>
    <w:rsid w:val="00F50F42"/>
    <w:rsid w:val="00F52697"/>
    <w:rsid w:val="00F602AE"/>
    <w:rsid w:val="00F61B88"/>
    <w:rsid w:val="00F63F0A"/>
    <w:rsid w:val="00F64FE1"/>
    <w:rsid w:val="00F7115F"/>
    <w:rsid w:val="00F72621"/>
    <w:rsid w:val="00F736E8"/>
    <w:rsid w:val="00F77576"/>
    <w:rsid w:val="00F81502"/>
    <w:rsid w:val="00F84092"/>
    <w:rsid w:val="00F861D8"/>
    <w:rsid w:val="00F86B07"/>
    <w:rsid w:val="00F86B3D"/>
    <w:rsid w:val="00F94C9E"/>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lamo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mox.com/de/pbs/stories/adapt---eine-flexible-stehleuchten-famil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mafrost.no/" TargetMode="External"/><Relationship Id="rId5" Type="http://schemas.openxmlformats.org/officeDocument/2006/relationships/webSettings" Target="webSettings.xml"/><Relationship Id="rId15" Type="http://schemas.openxmlformats.org/officeDocument/2006/relationships/hyperlink" Target="mailto:s.winter@profil-marketing.com" TargetMode="External"/><Relationship Id="rId10" Type="http://schemas.openxmlformats.org/officeDocument/2006/relationships/hyperlink" Target="https://www.red-dot.org/de/" TargetMode="External"/><Relationship Id="rId4" Type="http://schemas.openxmlformats.org/officeDocument/2006/relationships/settings" Target="settings.xml"/><Relationship Id="rId9" Type="http://schemas.openxmlformats.org/officeDocument/2006/relationships/hyperlink" Target="https://www.glamox.com/de/pbs/stories/adapt---eine-neue-stehleuchten-familie/" TargetMode="External"/><Relationship Id="rId14" Type="http://schemas.openxmlformats.org/officeDocument/2006/relationships/hyperlink" Target="mailto:sabrina.dittmann@glam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2023-04-27T13:13:00Z</dcterms:created>
  <dcterms:modified xsi:type="dcterms:W3CDTF">2023-04-27T13:13:00Z</dcterms:modified>
</cp:coreProperties>
</file>