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7F37C4E3" w14:textId="314B4E04" w:rsidR="003035FE" w:rsidRDefault="003035FE" w:rsidP="00CD6B15">
      <w:pPr>
        <w:spacing w:after="40" w:line="360" w:lineRule="auto"/>
        <w:rPr>
          <w:rFonts w:ascii="Arial" w:hAnsi="Arial" w:cs="Arial"/>
          <w:bCs/>
          <w:color w:val="000000"/>
          <w:spacing w:val="8"/>
          <w:kern w:val="36"/>
          <w:sz w:val="22"/>
          <w:szCs w:val="22"/>
        </w:rPr>
      </w:pPr>
      <w:bookmarkStart w:id="0" w:name="OLE_LINK3"/>
      <w:bookmarkStart w:id="1" w:name="OLE_LINK4"/>
    </w:p>
    <w:p w14:paraId="30FCB118" w14:textId="77777777" w:rsidR="00BC5983" w:rsidRDefault="00BC5983" w:rsidP="00CD6B15">
      <w:pPr>
        <w:spacing w:after="40" w:line="360" w:lineRule="auto"/>
        <w:rPr>
          <w:rFonts w:ascii="Arial" w:hAnsi="Arial" w:cs="Arial"/>
          <w:bCs/>
          <w:color w:val="000000"/>
          <w:spacing w:val="8"/>
          <w:kern w:val="36"/>
          <w:sz w:val="22"/>
          <w:szCs w:val="22"/>
        </w:rPr>
      </w:pPr>
    </w:p>
    <w:p w14:paraId="18E0793C" w14:textId="0CF90520" w:rsidR="00312207" w:rsidRPr="00BC5983" w:rsidRDefault="00173E0D" w:rsidP="00C5368E">
      <w:pPr>
        <w:spacing w:after="120" w:line="360" w:lineRule="auto"/>
        <w:rPr>
          <w:rFonts w:ascii="Arial" w:hAnsi="Arial" w:cs="Arial"/>
          <w:b/>
          <w:bCs/>
          <w:sz w:val="31"/>
          <w:szCs w:val="31"/>
        </w:rPr>
      </w:pPr>
      <w:r>
        <w:rPr>
          <w:rFonts w:ascii="Arial" w:hAnsi="Arial" w:cs="Arial"/>
          <w:b/>
          <w:bCs/>
          <w:sz w:val="31"/>
          <w:szCs w:val="31"/>
        </w:rPr>
        <w:t>Glamox CANOS G2</w:t>
      </w:r>
      <w:r w:rsidR="004F78DB" w:rsidRPr="00BC5983">
        <w:rPr>
          <w:rFonts w:ascii="Arial" w:hAnsi="Arial" w:cs="Arial"/>
          <w:b/>
          <w:bCs/>
          <w:sz w:val="31"/>
          <w:szCs w:val="31"/>
        </w:rPr>
        <w:t xml:space="preserve">: </w:t>
      </w:r>
      <w:r>
        <w:rPr>
          <w:rFonts w:ascii="Arial" w:hAnsi="Arial" w:cs="Arial"/>
          <w:b/>
          <w:bCs/>
          <w:sz w:val="31"/>
          <w:szCs w:val="31"/>
        </w:rPr>
        <w:t>Einfacher Wechsel von Downlights</w:t>
      </w:r>
    </w:p>
    <w:p w14:paraId="60908A95" w14:textId="7380241C" w:rsidR="001A1087" w:rsidRPr="007B3393" w:rsidRDefault="00B72721" w:rsidP="005F12D8">
      <w:pPr>
        <w:spacing w:after="120" w:line="360" w:lineRule="auto"/>
        <w:jc w:val="both"/>
        <w:rPr>
          <w:rFonts w:ascii="Arial" w:hAnsi="Arial" w:cs="Arial"/>
          <w:bCs/>
          <w:i/>
          <w:iCs/>
          <w:color w:val="333333"/>
          <w:shd w:val="clear" w:color="auto" w:fill="FFFFFF"/>
        </w:rPr>
      </w:pPr>
      <w:r>
        <w:rPr>
          <w:rFonts w:ascii="Arial" w:hAnsi="Arial" w:cs="Arial"/>
          <w:bCs/>
          <w:i/>
          <w:iCs/>
          <w:color w:val="333333"/>
          <w:shd w:val="clear" w:color="auto" w:fill="FFFFFF"/>
        </w:rPr>
        <w:t>Schnelle</w:t>
      </w:r>
      <w:r w:rsidR="005F12D8">
        <w:rPr>
          <w:rFonts w:ascii="Arial" w:hAnsi="Arial" w:cs="Arial"/>
          <w:bCs/>
          <w:i/>
          <w:iCs/>
          <w:color w:val="333333"/>
          <w:shd w:val="clear" w:color="auto" w:fill="FFFFFF"/>
        </w:rPr>
        <w:t xml:space="preserve"> Montage und </w:t>
      </w:r>
      <w:r>
        <w:rPr>
          <w:rFonts w:ascii="Arial" w:hAnsi="Arial" w:cs="Arial"/>
          <w:bCs/>
          <w:i/>
          <w:iCs/>
          <w:color w:val="333333"/>
          <w:shd w:val="clear" w:color="auto" w:fill="FFFFFF"/>
        </w:rPr>
        <w:t>optimierte</w:t>
      </w:r>
      <w:r w:rsidR="005F12D8">
        <w:rPr>
          <w:rFonts w:ascii="Arial" w:hAnsi="Arial" w:cs="Arial"/>
          <w:bCs/>
          <w:i/>
          <w:iCs/>
          <w:color w:val="333333"/>
          <w:shd w:val="clear" w:color="auto" w:fill="FFFFFF"/>
        </w:rPr>
        <w:t xml:space="preserve"> Materialqualität zeichnen die zweite Generation des erfolgreichen Downlights aus</w:t>
      </w:r>
    </w:p>
    <w:p w14:paraId="2D2F3A90" w14:textId="4B0EF7D2" w:rsidR="00173E0D" w:rsidRDefault="002837D4" w:rsidP="009229FB">
      <w:pPr>
        <w:pStyle w:val="StandardWeb"/>
        <w:spacing w:before="0" w:beforeAutospacing="0" w:after="120" w:afterAutospacing="0" w:line="360" w:lineRule="auto"/>
        <w:jc w:val="both"/>
        <w:rPr>
          <w:rFonts w:ascii="Arial" w:hAnsi="Arial" w:cs="Arial"/>
          <w:b/>
          <w:bCs/>
          <w:sz w:val="22"/>
          <w:szCs w:val="22"/>
        </w:rPr>
      </w:pPr>
      <w:r w:rsidRPr="00C362DE">
        <w:rPr>
          <w:rFonts w:ascii="Arial" w:hAnsi="Arial" w:cs="Arial"/>
          <w:bCs/>
          <w:color w:val="333333"/>
          <w:sz w:val="22"/>
          <w:szCs w:val="22"/>
          <w:shd w:val="clear" w:color="auto" w:fill="FFFFFF"/>
        </w:rPr>
        <w:t>Hildesheim</w:t>
      </w:r>
      <w:r w:rsidRPr="00C362DE">
        <w:rPr>
          <w:rFonts w:ascii="Arial" w:hAnsi="Arial" w:cs="Arial"/>
          <w:bCs/>
          <w:sz w:val="22"/>
          <w:szCs w:val="22"/>
          <w:shd w:val="clear" w:color="auto" w:fill="FFFFFF"/>
        </w:rPr>
        <w:t>,</w:t>
      </w:r>
      <w:r w:rsidR="00C526CF" w:rsidRPr="00C362DE">
        <w:rPr>
          <w:rFonts w:ascii="Arial" w:hAnsi="Arial" w:cs="Arial"/>
          <w:bCs/>
          <w:sz w:val="22"/>
          <w:szCs w:val="22"/>
        </w:rPr>
        <w:t xml:space="preserve"> </w:t>
      </w:r>
      <w:r w:rsidR="00BE7A47">
        <w:rPr>
          <w:rFonts w:ascii="Arial" w:hAnsi="Arial" w:cs="Arial"/>
          <w:bCs/>
          <w:sz w:val="22"/>
          <w:szCs w:val="22"/>
        </w:rPr>
        <w:t>21. März</w:t>
      </w:r>
      <w:r w:rsidRPr="00C362DE">
        <w:rPr>
          <w:rFonts w:ascii="Arial" w:hAnsi="Arial" w:cs="Arial"/>
          <w:bCs/>
          <w:sz w:val="22"/>
          <w:szCs w:val="22"/>
        </w:rPr>
        <w:t xml:space="preserve"> 202</w:t>
      </w:r>
      <w:r w:rsidR="00575EF4" w:rsidRPr="00C362DE">
        <w:rPr>
          <w:rFonts w:ascii="Arial" w:hAnsi="Arial" w:cs="Arial"/>
          <w:bCs/>
          <w:sz w:val="22"/>
          <w:szCs w:val="22"/>
        </w:rPr>
        <w:t>3</w:t>
      </w:r>
      <w:r w:rsidR="001A1087" w:rsidRPr="00C362DE">
        <w:rPr>
          <w:rFonts w:ascii="Arial" w:hAnsi="Arial" w:cs="Arial"/>
          <w:sz w:val="22"/>
          <w:szCs w:val="22"/>
        </w:rPr>
        <w:t xml:space="preserve"> –</w:t>
      </w:r>
      <w:r w:rsidR="00312207" w:rsidRPr="00C362DE">
        <w:rPr>
          <w:rFonts w:ascii="Arial" w:hAnsi="Arial" w:cs="Arial"/>
          <w:sz w:val="22"/>
          <w:szCs w:val="22"/>
        </w:rPr>
        <w:t xml:space="preserve"> </w:t>
      </w:r>
      <w:r w:rsidR="005F12D8">
        <w:rPr>
          <w:rFonts w:ascii="Arial" w:hAnsi="Arial" w:cs="Arial"/>
          <w:b/>
          <w:bCs/>
          <w:color w:val="1E2328"/>
          <w:sz w:val="22"/>
          <w:szCs w:val="22"/>
        </w:rPr>
        <w:t xml:space="preserve">Mit dem </w:t>
      </w:r>
      <w:r w:rsidR="0071713B" w:rsidRPr="005F12D8">
        <w:rPr>
          <w:rFonts w:ascii="Arial" w:hAnsi="Arial" w:cs="Arial"/>
          <w:b/>
          <w:bCs/>
          <w:color w:val="1E2328"/>
          <w:sz w:val="22"/>
          <w:szCs w:val="22"/>
        </w:rPr>
        <w:t xml:space="preserve">Downlight </w:t>
      </w:r>
      <w:r w:rsidR="005F12D8">
        <w:rPr>
          <w:rFonts w:ascii="Arial" w:hAnsi="Arial" w:cs="Arial"/>
          <w:b/>
          <w:bCs/>
          <w:color w:val="1E2328"/>
          <w:sz w:val="22"/>
          <w:szCs w:val="22"/>
        </w:rPr>
        <w:t>CANOS</w:t>
      </w:r>
      <w:r w:rsidR="0071713B" w:rsidRPr="005F12D8">
        <w:rPr>
          <w:rFonts w:ascii="Arial" w:hAnsi="Arial" w:cs="Arial"/>
          <w:b/>
          <w:bCs/>
          <w:color w:val="1E2328"/>
          <w:sz w:val="22"/>
          <w:szCs w:val="22"/>
        </w:rPr>
        <w:t xml:space="preserve"> G2 </w:t>
      </w:r>
      <w:r w:rsidR="005F12D8">
        <w:rPr>
          <w:rFonts w:ascii="Arial" w:hAnsi="Arial" w:cs="Arial"/>
          <w:b/>
          <w:bCs/>
          <w:color w:val="1E2328"/>
          <w:sz w:val="22"/>
          <w:szCs w:val="22"/>
        </w:rPr>
        <w:t xml:space="preserve">stellt Glamox die zweite Generation </w:t>
      </w:r>
      <w:r w:rsidR="00750FD4">
        <w:rPr>
          <w:rFonts w:ascii="Arial" w:hAnsi="Arial" w:cs="Arial"/>
          <w:b/>
          <w:bCs/>
          <w:color w:val="1E2328"/>
          <w:sz w:val="22"/>
          <w:szCs w:val="22"/>
        </w:rPr>
        <w:t xml:space="preserve">der Innenraumleuchte </w:t>
      </w:r>
      <w:r w:rsidR="005F12D8">
        <w:rPr>
          <w:rFonts w:ascii="Arial" w:hAnsi="Arial" w:cs="Arial"/>
          <w:b/>
          <w:bCs/>
          <w:color w:val="1E2328"/>
          <w:sz w:val="22"/>
          <w:szCs w:val="22"/>
        </w:rPr>
        <w:t xml:space="preserve">für </w:t>
      </w:r>
      <w:r w:rsidR="0071713B" w:rsidRPr="005F12D8">
        <w:rPr>
          <w:rFonts w:ascii="Arial" w:hAnsi="Arial" w:cs="Arial"/>
          <w:b/>
          <w:bCs/>
          <w:color w:val="1E2328"/>
          <w:sz w:val="22"/>
          <w:szCs w:val="22"/>
        </w:rPr>
        <w:t xml:space="preserve">verschiedene </w:t>
      </w:r>
      <w:r w:rsidR="00750FD4">
        <w:rPr>
          <w:rFonts w:ascii="Arial" w:hAnsi="Arial" w:cs="Arial"/>
          <w:b/>
          <w:bCs/>
          <w:color w:val="1E2328"/>
          <w:sz w:val="22"/>
          <w:szCs w:val="22"/>
        </w:rPr>
        <w:t>Bereiche</w:t>
      </w:r>
      <w:r w:rsidR="0071713B" w:rsidRPr="005F12D8">
        <w:rPr>
          <w:rFonts w:ascii="Arial" w:hAnsi="Arial" w:cs="Arial"/>
          <w:b/>
          <w:bCs/>
          <w:color w:val="1E2328"/>
          <w:sz w:val="22"/>
          <w:szCs w:val="22"/>
        </w:rPr>
        <w:t xml:space="preserve"> wie Flure, </w:t>
      </w:r>
      <w:proofErr w:type="spellStart"/>
      <w:r w:rsidR="0071713B" w:rsidRPr="005F12D8">
        <w:rPr>
          <w:rFonts w:ascii="Arial" w:hAnsi="Arial" w:cs="Arial"/>
          <w:b/>
          <w:bCs/>
          <w:color w:val="1E2328"/>
          <w:sz w:val="22"/>
          <w:szCs w:val="22"/>
        </w:rPr>
        <w:t>Besprechungsräume</w:t>
      </w:r>
      <w:proofErr w:type="spellEnd"/>
      <w:r w:rsidR="0071713B" w:rsidRPr="005F12D8">
        <w:rPr>
          <w:rFonts w:ascii="Arial" w:hAnsi="Arial" w:cs="Arial"/>
          <w:b/>
          <w:bCs/>
          <w:color w:val="1E2328"/>
          <w:sz w:val="22"/>
          <w:szCs w:val="22"/>
        </w:rPr>
        <w:t xml:space="preserve"> oder soziale </w:t>
      </w:r>
      <w:r w:rsidR="00750FD4">
        <w:rPr>
          <w:rFonts w:ascii="Arial" w:hAnsi="Arial" w:cs="Arial"/>
          <w:b/>
          <w:bCs/>
          <w:color w:val="1E2328"/>
          <w:sz w:val="22"/>
          <w:szCs w:val="22"/>
        </w:rPr>
        <w:t>Bürob</w:t>
      </w:r>
      <w:r w:rsidR="0071713B" w:rsidRPr="005F12D8">
        <w:rPr>
          <w:rFonts w:ascii="Arial" w:hAnsi="Arial" w:cs="Arial"/>
          <w:b/>
          <w:bCs/>
          <w:color w:val="1E2328"/>
          <w:sz w:val="22"/>
          <w:szCs w:val="22"/>
        </w:rPr>
        <w:t xml:space="preserve">ereiche </w:t>
      </w:r>
      <w:r w:rsidR="005F12D8">
        <w:rPr>
          <w:rFonts w:ascii="Arial" w:hAnsi="Arial" w:cs="Arial"/>
          <w:b/>
          <w:bCs/>
          <w:color w:val="1E2328"/>
          <w:sz w:val="22"/>
          <w:szCs w:val="22"/>
        </w:rPr>
        <w:t>vor</w:t>
      </w:r>
      <w:r w:rsidR="0071713B" w:rsidRPr="005F12D8">
        <w:rPr>
          <w:rFonts w:ascii="Arial" w:hAnsi="Arial" w:cs="Arial"/>
          <w:b/>
          <w:bCs/>
          <w:color w:val="1E2328"/>
          <w:sz w:val="22"/>
          <w:szCs w:val="22"/>
        </w:rPr>
        <w:t xml:space="preserve">. Einfach zu verwendende Befestigungsfedern, zwei erhältliche Größen, ein HF- oder </w:t>
      </w:r>
      <w:proofErr w:type="spellStart"/>
      <w:r w:rsidR="0071713B" w:rsidRPr="005F12D8">
        <w:rPr>
          <w:rFonts w:ascii="Arial" w:hAnsi="Arial" w:cs="Arial"/>
          <w:b/>
          <w:bCs/>
          <w:color w:val="1E2328"/>
          <w:sz w:val="22"/>
          <w:szCs w:val="22"/>
        </w:rPr>
        <w:t>DALI-Betriebsgerät</w:t>
      </w:r>
      <w:proofErr w:type="spellEnd"/>
      <w:r w:rsidR="0071713B" w:rsidRPr="005F12D8">
        <w:rPr>
          <w:rFonts w:ascii="Arial" w:hAnsi="Arial" w:cs="Arial"/>
          <w:b/>
          <w:bCs/>
          <w:color w:val="1E2328"/>
          <w:sz w:val="22"/>
          <w:szCs w:val="22"/>
        </w:rPr>
        <w:t xml:space="preserve"> sowie verschiedene </w:t>
      </w:r>
      <w:proofErr w:type="spellStart"/>
      <w:r w:rsidR="0071713B" w:rsidRPr="005F12D8">
        <w:rPr>
          <w:rFonts w:ascii="Arial" w:hAnsi="Arial" w:cs="Arial"/>
          <w:b/>
          <w:bCs/>
          <w:color w:val="1E2328"/>
          <w:sz w:val="22"/>
          <w:szCs w:val="22"/>
        </w:rPr>
        <w:t>Lumenpakete</w:t>
      </w:r>
      <w:proofErr w:type="spellEnd"/>
      <w:r w:rsidR="0071713B" w:rsidRPr="005F12D8">
        <w:rPr>
          <w:rFonts w:ascii="Arial" w:hAnsi="Arial" w:cs="Arial"/>
          <w:b/>
          <w:bCs/>
          <w:color w:val="1E2328"/>
          <w:sz w:val="22"/>
          <w:szCs w:val="22"/>
        </w:rPr>
        <w:t xml:space="preserve">, von 1600 bis 4100 Lumen out, machen die </w:t>
      </w:r>
      <w:r w:rsidR="00750FD4">
        <w:rPr>
          <w:rFonts w:ascii="Arial" w:hAnsi="Arial" w:cs="Arial"/>
          <w:b/>
          <w:bCs/>
          <w:color w:val="1E2328"/>
          <w:sz w:val="22"/>
          <w:szCs w:val="22"/>
        </w:rPr>
        <w:t>Downlights</w:t>
      </w:r>
      <w:r w:rsidR="0071713B" w:rsidRPr="005F12D8">
        <w:rPr>
          <w:rFonts w:ascii="Arial" w:hAnsi="Arial" w:cs="Arial"/>
          <w:b/>
          <w:bCs/>
          <w:color w:val="1E2328"/>
          <w:sz w:val="22"/>
          <w:szCs w:val="22"/>
        </w:rPr>
        <w:t xml:space="preserve"> der CANOS G2-Serie zu einer guten Wahl </w:t>
      </w:r>
      <w:proofErr w:type="spellStart"/>
      <w:r w:rsidR="0071713B" w:rsidRPr="005F12D8">
        <w:rPr>
          <w:rFonts w:ascii="Arial" w:hAnsi="Arial" w:cs="Arial"/>
          <w:b/>
          <w:bCs/>
          <w:color w:val="1E2328"/>
          <w:sz w:val="22"/>
          <w:szCs w:val="22"/>
        </w:rPr>
        <w:t>für</w:t>
      </w:r>
      <w:proofErr w:type="spellEnd"/>
      <w:r w:rsidR="0071713B" w:rsidRPr="005F12D8">
        <w:rPr>
          <w:rFonts w:ascii="Arial" w:hAnsi="Arial" w:cs="Arial"/>
          <w:b/>
          <w:bCs/>
          <w:color w:val="1E2328"/>
          <w:sz w:val="22"/>
          <w:szCs w:val="22"/>
        </w:rPr>
        <w:t xml:space="preserve"> jedes </w:t>
      </w:r>
      <w:r w:rsidR="00471F5F">
        <w:rPr>
          <w:rFonts w:ascii="Arial" w:hAnsi="Arial" w:cs="Arial"/>
          <w:b/>
          <w:bCs/>
          <w:color w:val="1E2328"/>
          <w:sz w:val="22"/>
          <w:szCs w:val="22"/>
        </w:rPr>
        <w:t>Sanierungsp</w:t>
      </w:r>
      <w:r w:rsidR="00750FD4">
        <w:rPr>
          <w:rFonts w:ascii="Arial" w:hAnsi="Arial" w:cs="Arial"/>
          <w:b/>
          <w:bCs/>
          <w:color w:val="1E2328"/>
          <w:sz w:val="22"/>
          <w:szCs w:val="22"/>
        </w:rPr>
        <w:t>rojekt</w:t>
      </w:r>
      <w:r w:rsidR="0071713B" w:rsidRPr="005F12D8">
        <w:rPr>
          <w:rFonts w:ascii="Arial" w:hAnsi="Arial" w:cs="Arial"/>
          <w:b/>
          <w:bCs/>
          <w:color w:val="1E2328"/>
          <w:sz w:val="22"/>
          <w:szCs w:val="22"/>
        </w:rPr>
        <w:t xml:space="preserve">. Das Gehäuse besteht aus Aluminiumdruckguss und die hochwertigen LED-Lichtquellen garantieren eine lange Lebensdauer und beste Energieeffizienz. </w:t>
      </w:r>
    </w:p>
    <w:p w14:paraId="0AD7C151" w14:textId="24432A6E" w:rsidR="00C362DE" w:rsidRPr="00471F5F" w:rsidRDefault="00471F5F" w:rsidP="009229FB">
      <w:pPr>
        <w:pStyle w:val="StandardWeb"/>
        <w:spacing w:before="0" w:beforeAutospacing="0" w:after="120" w:afterAutospacing="0" w:line="360" w:lineRule="auto"/>
        <w:jc w:val="both"/>
        <w:rPr>
          <w:rFonts w:ascii="Arial" w:hAnsi="Arial" w:cs="Arial"/>
          <w:sz w:val="22"/>
          <w:szCs w:val="22"/>
        </w:rPr>
      </w:pPr>
      <w:r w:rsidRPr="00471F5F">
        <w:rPr>
          <w:rFonts w:ascii="Arial" w:hAnsi="Arial" w:cs="Arial"/>
          <w:sz w:val="22"/>
          <w:szCs w:val="22"/>
        </w:rPr>
        <w:t xml:space="preserve">Gerade bei </w:t>
      </w:r>
      <w:r w:rsidR="00DE688C">
        <w:rPr>
          <w:rFonts w:ascii="Arial" w:hAnsi="Arial" w:cs="Arial"/>
          <w:sz w:val="22"/>
          <w:szCs w:val="22"/>
        </w:rPr>
        <w:t xml:space="preserve">einer Sanierung im Gebäudebestand </w:t>
      </w:r>
      <w:r w:rsidRPr="00471F5F">
        <w:rPr>
          <w:rFonts w:ascii="Arial" w:hAnsi="Arial" w:cs="Arial"/>
          <w:sz w:val="22"/>
          <w:szCs w:val="22"/>
        </w:rPr>
        <w:t xml:space="preserve">sind Produktlösungen gefragt, die einen einfachen und unkomplizierten Wechsel ohne umfangreiche Umbauten und </w:t>
      </w:r>
      <w:r>
        <w:rPr>
          <w:rFonts w:ascii="Arial" w:hAnsi="Arial" w:cs="Arial"/>
          <w:sz w:val="22"/>
          <w:szCs w:val="22"/>
        </w:rPr>
        <w:t xml:space="preserve">zeitlich intensive </w:t>
      </w:r>
      <w:r w:rsidRPr="00471F5F">
        <w:rPr>
          <w:rFonts w:ascii="Arial" w:hAnsi="Arial" w:cs="Arial"/>
          <w:sz w:val="22"/>
          <w:szCs w:val="22"/>
        </w:rPr>
        <w:t xml:space="preserve">Anpassungen </w:t>
      </w:r>
      <w:r w:rsidR="00834EE2" w:rsidRPr="00471F5F">
        <w:rPr>
          <w:rFonts w:ascii="Arial" w:hAnsi="Arial" w:cs="Arial"/>
          <w:sz w:val="22"/>
          <w:szCs w:val="22"/>
        </w:rPr>
        <w:t>de</w:t>
      </w:r>
      <w:r w:rsidR="00834EE2">
        <w:rPr>
          <w:rFonts w:ascii="Arial" w:hAnsi="Arial" w:cs="Arial"/>
          <w:sz w:val="22"/>
          <w:szCs w:val="22"/>
        </w:rPr>
        <w:t>r</w:t>
      </w:r>
      <w:r w:rsidR="00834EE2" w:rsidRPr="00471F5F">
        <w:rPr>
          <w:rFonts w:ascii="Arial" w:hAnsi="Arial" w:cs="Arial"/>
          <w:sz w:val="22"/>
          <w:szCs w:val="22"/>
        </w:rPr>
        <w:t xml:space="preserve"> </w:t>
      </w:r>
      <w:r w:rsidRPr="00471F5F">
        <w:rPr>
          <w:rFonts w:ascii="Arial" w:hAnsi="Arial" w:cs="Arial"/>
          <w:sz w:val="22"/>
          <w:szCs w:val="22"/>
        </w:rPr>
        <w:t xml:space="preserve">Innenraumdecken erfordern. Mit den </w:t>
      </w:r>
      <w:r>
        <w:rPr>
          <w:rFonts w:ascii="Arial" w:hAnsi="Arial" w:cs="Arial"/>
          <w:sz w:val="22"/>
          <w:szCs w:val="22"/>
        </w:rPr>
        <w:t xml:space="preserve">neuen Downlights CANOS der zweiten Generation bietet Glamox genau dies an, denn die </w:t>
      </w:r>
      <w:r w:rsidRPr="00471F5F">
        <w:rPr>
          <w:rFonts w:ascii="Arial" w:hAnsi="Arial" w:cs="Arial"/>
          <w:color w:val="1E2328"/>
          <w:sz w:val="22"/>
          <w:szCs w:val="22"/>
        </w:rPr>
        <w:t xml:space="preserve">Standard-Ausschnittmaße liegen bei 175 sowie 210 mm und sind somit identisch mit denen von veralteten </w:t>
      </w:r>
      <w:r w:rsidR="0098456F" w:rsidRPr="00CD6B15">
        <w:rPr>
          <w:rFonts w:ascii="Arial" w:hAnsi="Arial" w:cs="Arial"/>
          <w:sz w:val="22"/>
          <w:szCs w:val="22"/>
        </w:rPr>
        <w:t>Kompaktleuchtstofflampen</w:t>
      </w:r>
      <w:r>
        <w:rPr>
          <w:rFonts w:ascii="Arial" w:hAnsi="Arial" w:cs="Arial"/>
          <w:color w:val="1E2328"/>
          <w:sz w:val="22"/>
          <w:szCs w:val="22"/>
        </w:rPr>
        <w:t>. Das macht die CANOS G2</w:t>
      </w:r>
      <w:r w:rsidRPr="00471F5F">
        <w:rPr>
          <w:rFonts w:ascii="Arial" w:hAnsi="Arial" w:cs="Arial"/>
          <w:color w:val="1E2328"/>
          <w:sz w:val="22"/>
          <w:szCs w:val="22"/>
        </w:rPr>
        <w:t xml:space="preserve"> zu einem perfekten Eins-zu-Eins-Ersatz bei der Sanierung von bestehenden Beleuchtungsanlagen.</w:t>
      </w:r>
    </w:p>
    <w:p w14:paraId="3482E29C" w14:textId="0F8782E1" w:rsidR="005E6ECF" w:rsidRDefault="005E6ECF" w:rsidP="00BA6B90">
      <w:pPr>
        <w:spacing w:after="120" w:line="360" w:lineRule="auto"/>
        <w:jc w:val="both"/>
        <w:rPr>
          <w:rFonts w:ascii="Arial" w:hAnsi="Arial" w:cs="Arial"/>
          <w:b/>
          <w:bCs/>
          <w:sz w:val="22"/>
          <w:szCs w:val="22"/>
        </w:rPr>
      </w:pPr>
      <w:r>
        <w:rPr>
          <w:rFonts w:ascii="Arial" w:hAnsi="Arial" w:cs="Arial"/>
          <w:b/>
          <w:bCs/>
          <w:sz w:val="22"/>
          <w:szCs w:val="22"/>
        </w:rPr>
        <w:t xml:space="preserve">Robust und </w:t>
      </w:r>
      <w:r w:rsidR="00834EE2">
        <w:rPr>
          <w:rFonts w:ascii="Arial" w:hAnsi="Arial" w:cs="Arial"/>
          <w:b/>
          <w:bCs/>
          <w:sz w:val="22"/>
          <w:szCs w:val="22"/>
        </w:rPr>
        <w:t xml:space="preserve">langlebig </w:t>
      </w:r>
    </w:p>
    <w:p w14:paraId="4D80C56E" w14:textId="2DA6E2FB" w:rsidR="005E6ECF" w:rsidRPr="00F61066" w:rsidRDefault="00F61066" w:rsidP="00BA6B90">
      <w:pPr>
        <w:spacing w:after="120" w:line="360" w:lineRule="auto"/>
        <w:jc w:val="both"/>
        <w:rPr>
          <w:rFonts w:ascii="Arial" w:hAnsi="Arial" w:cs="Arial"/>
          <w:sz w:val="22"/>
          <w:szCs w:val="22"/>
        </w:rPr>
      </w:pPr>
      <w:r>
        <w:rPr>
          <w:rFonts w:ascii="Arial" w:hAnsi="Arial" w:cs="Arial"/>
          <w:sz w:val="22"/>
          <w:szCs w:val="22"/>
        </w:rPr>
        <w:t xml:space="preserve">Das Downlight-Gehäuse besteht aus einem weiß pulverlackierten Aluminiumdruckguss. Der Reflektor ist aus Aluminium gefertigt. </w:t>
      </w:r>
      <w:r w:rsidR="00C03CA4">
        <w:rPr>
          <w:rFonts w:ascii="Arial" w:hAnsi="Arial" w:cs="Arial"/>
          <w:sz w:val="22"/>
          <w:szCs w:val="22"/>
        </w:rPr>
        <w:t>Für optimale Lichtqualität bietet Glamox LED-</w:t>
      </w:r>
      <w:r w:rsidR="0098456F">
        <w:rPr>
          <w:rFonts w:ascii="Arial" w:hAnsi="Arial" w:cs="Arial"/>
          <w:sz w:val="22"/>
          <w:szCs w:val="22"/>
        </w:rPr>
        <w:t xml:space="preserve">Leistungspakete </w:t>
      </w:r>
      <w:r w:rsidR="00C03CA4">
        <w:rPr>
          <w:rFonts w:ascii="Arial" w:hAnsi="Arial" w:cs="Arial"/>
          <w:sz w:val="22"/>
          <w:szCs w:val="22"/>
        </w:rPr>
        <w:t xml:space="preserve">von 1600 bis 4100 Lumen out an. </w:t>
      </w:r>
      <w:r>
        <w:rPr>
          <w:rFonts w:ascii="Arial" w:hAnsi="Arial" w:cs="Arial"/>
          <w:sz w:val="22"/>
          <w:szCs w:val="22"/>
        </w:rPr>
        <w:t xml:space="preserve">Als Optik kommt ein mattierter Diffusor mit </w:t>
      </w:r>
      <w:r w:rsidR="00834EE2">
        <w:rPr>
          <w:rFonts w:ascii="Arial" w:hAnsi="Arial" w:cs="Arial"/>
          <w:sz w:val="22"/>
          <w:szCs w:val="22"/>
        </w:rPr>
        <w:t xml:space="preserve">silbernem </w:t>
      </w:r>
      <w:r>
        <w:rPr>
          <w:rFonts w:ascii="Arial" w:hAnsi="Arial" w:cs="Arial"/>
          <w:sz w:val="22"/>
          <w:szCs w:val="22"/>
        </w:rPr>
        <w:t xml:space="preserve">Spiegelreflektor zum Einsatz. Die Einbaumontage erfolgt über die zwei einstellbaren Federn. Eine Entlastungsvorrichtung für den Einbau in vorhandene Deckenplatten ist optional erhältlich. </w:t>
      </w:r>
    </w:p>
    <w:p w14:paraId="5FA9632A" w14:textId="2790CF44" w:rsidR="00BA6B90" w:rsidRDefault="00BA6B90" w:rsidP="00BA6B90">
      <w:pPr>
        <w:spacing w:after="120" w:line="360" w:lineRule="auto"/>
        <w:jc w:val="both"/>
        <w:rPr>
          <w:rFonts w:ascii="Arial" w:hAnsi="Arial" w:cs="Arial"/>
          <w:b/>
          <w:bCs/>
          <w:sz w:val="22"/>
          <w:szCs w:val="22"/>
        </w:rPr>
      </w:pPr>
      <w:r w:rsidRPr="00BA6B90">
        <w:rPr>
          <w:rFonts w:ascii="Arial" w:hAnsi="Arial" w:cs="Arial"/>
          <w:b/>
          <w:bCs/>
          <w:sz w:val="22"/>
          <w:szCs w:val="22"/>
        </w:rPr>
        <w:t>Technische Details</w:t>
      </w:r>
      <w:r w:rsidR="009C05EA">
        <w:rPr>
          <w:rFonts w:ascii="Arial" w:hAnsi="Arial" w:cs="Arial"/>
          <w:b/>
          <w:bCs/>
          <w:sz w:val="22"/>
          <w:szCs w:val="22"/>
        </w:rPr>
        <w:t xml:space="preserve"> und Verfügbarkeit</w:t>
      </w:r>
    </w:p>
    <w:p w14:paraId="54492362" w14:textId="63C1A34D" w:rsidR="00F61066" w:rsidRDefault="00C14229" w:rsidP="00F61066">
      <w:pPr>
        <w:spacing w:line="360" w:lineRule="auto"/>
        <w:jc w:val="both"/>
        <w:rPr>
          <w:rFonts w:ascii="Arial" w:hAnsi="Arial" w:cs="Arial"/>
          <w:sz w:val="22"/>
          <w:szCs w:val="22"/>
        </w:rPr>
      </w:pPr>
      <w:r>
        <w:rPr>
          <w:rFonts w:ascii="Arial" w:hAnsi="Arial" w:cs="Arial"/>
          <w:sz w:val="22"/>
          <w:szCs w:val="22"/>
        </w:rPr>
        <w:t>Das</w:t>
      </w:r>
      <w:r w:rsidR="0015587C">
        <w:rPr>
          <w:rFonts w:ascii="Arial" w:hAnsi="Arial" w:cs="Arial"/>
          <w:sz w:val="22"/>
          <w:szCs w:val="22"/>
        </w:rPr>
        <w:t xml:space="preserve"> </w:t>
      </w:r>
      <w:r w:rsidR="005E6ECF">
        <w:rPr>
          <w:rFonts w:ascii="Arial" w:hAnsi="Arial" w:cs="Arial"/>
          <w:sz w:val="22"/>
          <w:szCs w:val="22"/>
        </w:rPr>
        <w:t xml:space="preserve">Downlight Glamox CANOS </w:t>
      </w:r>
      <w:r w:rsidR="00F61066">
        <w:rPr>
          <w:rFonts w:ascii="Arial" w:hAnsi="Arial" w:cs="Arial"/>
          <w:sz w:val="22"/>
          <w:szCs w:val="22"/>
        </w:rPr>
        <w:t>G2</w:t>
      </w:r>
      <w:r w:rsidR="0015587C">
        <w:rPr>
          <w:rFonts w:ascii="Arial" w:hAnsi="Arial" w:cs="Arial"/>
          <w:sz w:val="22"/>
          <w:szCs w:val="22"/>
        </w:rPr>
        <w:t xml:space="preserve"> </w:t>
      </w:r>
      <w:r w:rsidR="00F61066">
        <w:rPr>
          <w:rFonts w:ascii="Arial" w:hAnsi="Arial" w:cs="Arial"/>
          <w:sz w:val="22"/>
          <w:szCs w:val="22"/>
        </w:rPr>
        <w:t>175 mit 175 mm Ausschnitt und 190 mm</w:t>
      </w:r>
      <w:r>
        <w:rPr>
          <w:rFonts w:ascii="Arial" w:hAnsi="Arial" w:cs="Arial"/>
          <w:sz w:val="22"/>
          <w:szCs w:val="22"/>
        </w:rPr>
        <w:t xml:space="preserve"> Durchmesser am Deckenring sowie das CANOS G2 210 mit </w:t>
      </w:r>
      <w:r w:rsidR="00F61066">
        <w:rPr>
          <w:rFonts w:ascii="Arial" w:hAnsi="Arial" w:cs="Arial"/>
          <w:sz w:val="22"/>
          <w:szCs w:val="22"/>
        </w:rPr>
        <w:t>210 mm</w:t>
      </w:r>
      <w:r>
        <w:rPr>
          <w:rFonts w:ascii="Arial" w:hAnsi="Arial" w:cs="Arial"/>
          <w:sz w:val="22"/>
          <w:szCs w:val="22"/>
        </w:rPr>
        <w:t xml:space="preserve"> Ausschnitt und 225 mm Deckenring-Maß, sind</w:t>
      </w:r>
      <w:r w:rsidR="00F61066">
        <w:rPr>
          <w:rFonts w:ascii="Arial" w:hAnsi="Arial" w:cs="Arial"/>
          <w:sz w:val="22"/>
          <w:szCs w:val="22"/>
        </w:rPr>
        <w:t xml:space="preserve"> </w:t>
      </w:r>
      <w:r w:rsidR="0015587C">
        <w:rPr>
          <w:rFonts w:ascii="Arial" w:hAnsi="Arial" w:cs="Arial"/>
          <w:sz w:val="22"/>
          <w:szCs w:val="22"/>
        </w:rPr>
        <w:t xml:space="preserve">ab sofort </w:t>
      </w:r>
      <w:r w:rsidR="005E6ECF">
        <w:rPr>
          <w:rFonts w:ascii="Arial" w:hAnsi="Arial" w:cs="Arial"/>
          <w:sz w:val="22"/>
          <w:szCs w:val="22"/>
        </w:rPr>
        <w:t>erhältlich</w:t>
      </w:r>
      <w:r w:rsidR="0015587C">
        <w:rPr>
          <w:rFonts w:ascii="Arial" w:hAnsi="Arial" w:cs="Arial"/>
          <w:sz w:val="22"/>
          <w:szCs w:val="22"/>
        </w:rPr>
        <w:t xml:space="preserve">. </w:t>
      </w:r>
      <w:r w:rsidR="00BC5983">
        <w:rPr>
          <w:rFonts w:ascii="Arial" w:hAnsi="Arial" w:cs="Arial"/>
          <w:sz w:val="22"/>
          <w:szCs w:val="22"/>
        </w:rPr>
        <w:t>Weitere</w:t>
      </w:r>
      <w:r w:rsidR="0015587C">
        <w:rPr>
          <w:rFonts w:ascii="Arial" w:hAnsi="Arial" w:cs="Arial"/>
          <w:sz w:val="22"/>
          <w:szCs w:val="22"/>
        </w:rPr>
        <w:t xml:space="preserve"> Informationen </w:t>
      </w:r>
      <w:r w:rsidR="00BC5983">
        <w:rPr>
          <w:rFonts w:ascii="Arial" w:hAnsi="Arial" w:cs="Arial"/>
          <w:sz w:val="22"/>
          <w:szCs w:val="22"/>
        </w:rPr>
        <w:t>und technische Details sind hier</w:t>
      </w:r>
      <w:r w:rsidR="00F61066">
        <w:rPr>
          <w:rFonts w:ascii="Arial" w:hAnsi="Arial" w:cs="Arial"/>
          <w:sz w:val="22"/>
          <w:szCs w:val="22"/>
        </w:rPr>
        <w:t xml:space="preserve"> ersichtlich</w:t>
      </w:r>
      <w:r w:rsidR="0015587C">
        <w:rPr>
          <w:rFonts w:ascii="Arial" w:hAnsi="Arial" w:cs="Arial"/>
          <w:sz w:val="22"/>
          <w:szCs w:val="22"/>
        </w:rPr>
        <w:t xml:space="preserve">: </w:t>
      </w:r>
    </w:p>
    <w:p w14:paraId="15132051" w14:textId="3CE1280B" w:rsidR="00173E0D" w:rsidRPr="00752E49" w:rsidRDefault="00000000" w:rsidP="00DE688C">
      <w:pPr>
        <w:spacing w:after="120" w:line="360" w:lineRule="auto"/>
        <w:jc w:val="both"/>
        <w:rPr>
          <w:rFonts w:ascii="Arial" w:hAnsi="Arial" w:cs="Arial"/>
          <w:color w:val="000000"/>
          <w:sz w:val="22"/>
          <w:szCs w:val="22"/>
        </w:rPr>
      </w:pPr>
      <w:hyperlink r:id="rId9" w:history="1">
        <w:r w:rsidR="00F61066" w:rsidRPr="00702E4D">
          <w:rPr>
            <w:rStyle w:val="Hyperlink"/>
            <w:rFonts w:ascii="Arial" w:hAnsi="Arial" w:cs="Arial"/>
            <w:sz w:val="22"/>
            <w:szCs w:val="22"/>
          </w:rPr>
          <w:t>https://www.glamox.com/de/pbs/produkte/innenleuchten-/downlights/einbau/canos-g2/</w:t>
        </w:r>
      </w:hyperlink>
    </w:p>
    <w:p w14:paraId="6CC0A0D7" w14:textId="0E20BF69" w:rsidR="00BC5983" w:rsidRDefault="00BC5983" w:rsidP="00B37DF9">
      <w:pPr>
        <w:rPr>
          <w:rFonts w:ascii="Arial" w:hAnsi="Arial" w:cs="Arial"/>
          <w:b/>
          <w:bCs/>
          <w:color w:val="323130"/>
          <w:sz w:val="20"/>
          <w:szCs w:val="20"/>
          <w:shd w:val="clear" w:color="auto" w:fill="FFFFFF"/>
          <w:lang w:eastAsia="nb-NO"/>
        </w:rPr>
      </w:pPr>
    </w:p>
    <w:p w14:paraId="19E792E0" w14:textId="77777777" w:rsidR="00CD6B15" w:rsidRDefault="00CD6B15" w:rsidP="00B37DF9">
      <w:pPr>
        <w:rPr>
          <w:rFonts w:ascii="Arial" w:hAnsi="Arial" w:cs="Arial"/>
          <w:b/>
          <w:bCs/>
          <w:color w:val="323130"/>
          <w:sz w:val="20"/>
          <w:szCs w:val="20"/>
          <w:shd w:val="clear" w:color="auto" w:fill="FFFFFF"/>
          <w:lang w:eastAsia="nb-NO"/>
        </w:rPr>
      </w:pPr>
    </w:p>
    <w:p w14:paraId="20F97886" w14:textId="1EE90710" w:rsidR="00DF6DD0" w:rsidRPr="00DF6DD0" w:rsidRDefault="00BC5983" w:rsidP="00B37DF9">
      <w:pPr>
        <w:rPr>
          <w:rFonts w:ascii="Arial" w:hAnsi="Arial" w:cs="Arial"/>
          <w:b/>
          <w:bCs/>
          <w:color w:val="323130"/>
          <w:sz w:val="20"/>
          <w:szCs w:val="20"/>
          <w:shd w:val="clear" w:color="auto" w:fill="FFFFFF"/>
          <w:lang w:eastAsia="nb-NO"/>
        </w:rPr>
      </w:pPr>
      <w:r>
        <w:rPr>
          <w:rFonts w:ascii="Arial" w:hAnsi="Arial" w:cs="Arial"/>
          <w:b/>
          <w:bCs/>
          <w:color w:val="323130"/>
          <w:sz w:val="20"/>
          <w:szCs w:val="20"/>
          <w:shd w:val="clear" w:color="auto" w:fill="FFFFFF"/>
          <w:lang w:eastAsia="nb-NO"/>
        </w:rPr>
        <w:t>G</w:t>
      </w:r>
      <w:r w:rsidR="00B37DF9" w:rsidRPr="00DF6DD0">
        <w:rPr>
          <w:rFonts w:ascii="Arial" w:hAnsi="Arial" w:cs="Arial"/>
          <w:b/>
          <w:bCs/>
          <w:color w:val="323130"/>
          <w:sz w:val="20"/>
          <w:szCs w:val="20"/>
          <w:shd w:val="clear" w:color="auto" w:fill="FFFFFF"/>
          <w:lang w:eastAsia="nb-NO"/>
        </w:rPr>
        <w:t>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1C915C35" w14:textId="77777777" w:rsidR="00717302" w:rsidRDefault="00717302" w:rsidP="00717302">
      <w:pPr>
        <w:shd w:val="clear" w:color="auto" w:fill="FFFFFF"/>
        <w:rPr>
          <w:rFonts w:ascii="Arial" w:hAnsi="Arial" w:cs="Arial"/>
          <w:color w:val="323130"/>
          <w:sz w:val="20"/>
          <w:szCs w:val="20"/>
          <w:lang w:eastAsia="nb-NO"/>
        </w:rPr>
      </w:pPr>
      <w:r>
        <w:rPr>
          <w:rFonts w:ascii="Arial" w:hAnsi="Arial" w:cs="Arial"/>
          <w:color w:val="323130"/>
          <w:sz w:val="20"/>
          <w:szCs w:val="20"/>
          <w:lang w:eastAsia="nb-NO"/>
        </w:rPr>
        <w:t>Die Glamox GmbH ist Teil der Glamox Gruppe, einem norwegischen Industriekonzern, der professionelle Beleuchtungslösungen für den globalen Markt entwickelt, produziert und vertreibt. Die Glamox Gruppe beschäftigt rund 2.200 Mitarbeiter mit Vertriebs- und Produktionsstandorten in Europa, Asien und Amerika. Der Jahresumsatz 2022 betrug 343 MEUR. Unsere Lösungen werden über eine Reihe von Qualitätsmarken für Beleuchtung angeboten, darunter Glamox</w:t>
      </w:r>
      <w:r>
        <w:rPr>
          <w:rFonts w:ascii="Arial" w:hAnsi="Arial" w:cs="Arial"/>
          <w:color w:val="323130"/>
          <w:sz w:val="20"/>
          <w:szCs w:val="20"/>
          <w:shd w:val="clear" w:color="auto" w:fill="FFFFFF"/>
          <w:lang w:eastAsia="nb-NO"/>
        </w:rPr>
        <w:t xml:space="preserve">, Aqua Signal, Luxo, Norselight, LINKSrechts, Küttel, </w:t>
      </w:r>
      <w:proofErr w:type="spellStart"/>
      <w:r>
        <w:rPr>
          <w:rFonts w:ascii="Arial" w:hAnsi="Arial" w:cs="Arial"/>
          <w:color w:val="323130"/>
          <w:sz w:val="20"/>
          <w:szCs w:val="20"/>
          <w:shd w:val="clear" w:color="auto" w:fill="FFFFFF"/>
          <w:lang w:eastAsia="nb-NO"/>
        </w:rPr>
        <w:t>Luxonic</w:t>
      </w:r>
      <w:proofErr w:type="spellEnd"/>
      <w:r>
        <w:rPr>
          <w:rFonts w:ascii="Arial" w:hAnsi="Arial" w:cs="Arial"/>
          <w:color w:val="323130"/>
          <w:sz w:val="20"/>
          <w:szCs w:val="20"/>
          <w:shd w:val="clear" w:color="auto" w:fill="FFFFFF"/>
          <w:lang w:eastAsia="nb-NO"/>
        </w:rPr>
        <w:t xml:space="preserve">, ES-SYSTEM, </w:t>
      </w:r>
      <w:proofErr w:type="spellStart"/>
      <w:r>
        <w:rPr>
          <w:rFonts w:ascii="Arial" w:hAnsi="Arial" w:cs="Arial"/>
          <w:color w:val="323130"/>
          <w:sz w:val="20"/>
          <w:szCs w:val="20"/>
          <w:shd w:val="clear" w:color="auto" w:fill="FFFFFF"/>
          <w:lang w:eastAsia="nb-NO"/>
        </w:rPr>
        <w:t>LiteIP</w:t>
      </w:r>
      <w:proofErr w:type="spellEnd"/>
      <w:r>
        <w:rPr>
          <w:rFonts w:ascii="Arial" w:hAnsi="Arial" w:cs="Arial"/>
          <w:color w:val="323130"/>
          <w:sz w:val="20"/>
          <w:szCs w:val="20"/>
          <w:shd w:val="clear" w:color="auto" w:fill="FFFFFF"/>
          <w:lang w:eastAsia="nb-NO"/>
        </w:rPr>
        <w:t xml:space="preserve">, </w:t>
      </w:r>
      <w:proofErr w:type="spellStart"/>
      <w:r>
        <w:rPr>
          <w:rFonts w:ascii="Arial" w:hAnsi="Arial" w:cs="Arial"/>
          <w:color w:val="323130"/>
          <w:sz w:val="20"/>
          <w:szCs w:val="20"/>
          <w:shd w:val="clear" w:color="auto" w:fill="FFFFFF"/>
          <w:lang w:eastAsia="nb-NO"/>
        </w:rPr>
        <w:t>Luminell</w:t>
      </w:r>
      <w:proofErr w:type="spellEnd"/>
      <w:r>
        <w:rPr>
          <w:rFonts w:ascii="Arial" w:hAnsi="Arial" w:cs="Arial"/>
          <w:color w:val="323130"/>
          <w:sz w:val="20"/>
          <w:szCs w:val="20"/>
          <w:shd w:val="clear" w:color="auto" w:fill="FFFFFF"/>
          <w:lang w:eastAsia="nb-NO"/>
        </w:rPr>
        <w:t xml:space="preserve"> und Wasco.</w:t>
      </w:r>
      <w:r>
        <w:rPr>
          <w:rFonts w:ascii="Arial" w:hAnsi="Arial" w:cs="Arial"/>
          <w:sz w:val="20"/>
          <w:szCs w:val="20"/>
        </w:rPr>
        <w:t xml:space="preserve"> </w:t>
      </w:r>
      <w:r>
        <w:rPr>
          <w:rFonts w:ascii="Arial" w:hAnsi="Arial" w:cs="Arial"/>
          <w:color w:val="323130"/>
          <w:sz w:val="20"/>
          <w:szCs w:val="20"/>
          <w:lang w:eastAsia="nb-NO"/>
        </w:rPr>
        <w:t xml:space="preserve">Das Ziel der Glamox Gruppe ist es, nachhaltige Beleuchtungslösungen anzubieten, die die Leistungsfähigkeit und das Wohlbefinden der Menschen verbessern. </w:t>
      </w:r>
      <w:hyperlink r:id="rId10" w:history="1">
        <w:r>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r w:rsidRPr="002D2BA8">
        <w:rPr>
          <w:rFonts w:ascii="Arial" w:hAnsi="Arial" w:cs="Arial"/>
          <w:sz w:val="20"/>
          <w:szCs w:val="20"/>
          <w:lang w:val="en-US"/>
        </w:rPr>
        <w:t>Profil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CD6B15">
      <w:pgSz w:w="12240" w:h="15840"/>
      <w:pgMar w:top="1440" w:right="1440" w:bottom="624"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2557" w14:textId="77777777" w:rsidR="00782CAB" w:rsidRDefault="00782CAB" w:rsidP="00B631F1">
      <w:r>
        <w:separator/>
      </w:r>
    </w:p>
  </w:endnote>
  <w:endnote w:type="continuationSeparator" w:id="0">
    <w:p w14:paraId="53E6AD4D" w14:textId="77777777" w:rsidR="00782CAB" w:rsidRDefault="00782CAB"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CD93" w14:textId="77777777" w:rsidR="00782CAB" w:rsidRDefault="00782CAB" w:rsidP="00B631F1">
      <w:r>
        <w:separator/>
      </w:r>
    </w:p>
  </w:footnote>
  <w:footnote w:type="continuationSeparator" w:id="0">
    <w:p w14:paraId="429B7E5C" w14:textId="77777777" w:rsidR="00782CAB" w:rsidRDefault="00782CAB"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632416">
    <w:abstractNumId w:val="0"/>
  </w:num>
  <w:num w:numId="2" w16cid:durableId="10172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2C2"/>
    <w:rsid w:val="000A5AF4"/>
    <w:rsid w:val="000A6E81"/>
    <w:rsid w:val="000B2E19"/>
    <w:rsid w:val="000B408D"/>
    <w:rsid w:val="000C145C"/>
    <w:rsid w:val="000C38F5"/>
    <w:rsid w:val="000C39B8"/>
    <w:rsid w:val="000C681A"/>
    <w:rsid w:val="000C7583"/>
    <w:rsid w:val="000D1065"/>
    <w:rsid w:val="000D2DCC"/>
    <w:rsid w:val="000D2E13"/>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243"/>
    <w:rsid w:val="00136351"/>
    <w:rsid w:val="001375DC"/>
    <w:rsid w:val="00137EEE"/>
    <w:rsid w:val="00140A84"/>
    <w:rsid w:val="00141C63"/>
    <w:rsid w:val="00144B93"/>
    <w:rsid w:val="00145345"/>
    <w:rsid w:val="00145BD2"/>
    <w:rsid w:val="001544AB"/>
    <w:rsid w:val="0015587C"/>
    <w:rsid w:val="00162219"/>
    <w:rsid w:val="00162CDF"/>
    <w:rsid w:val="00172D55"/>
    <w:rsid w:val="00173E0D"/>
    <w:rsid w:val="001763FD"/>
    <w:rsid w:val="00180235"/>
    <w:rsid w:val="00183776"/>
    <w:rsid w:val="0018541C"/>
    <w:rsid w:val="00186072"/>
    <w:rsid w:val="0019184D"/>
    <w:rsid w:val="0019475B"/>
    <w:rsid w:val="00195ACF"/>
    <w:rsid w:val="001A1087"/>
    <w:rsid w:val="001A2A5B"/>
    <w:rsid w:val="001A4640"/>
    <w:rsid w:val="001B055B"/>
    <w:rsid w:val="001B14F4"/>
    <w:rsid w:val="001B1DD6"/>
    <w:rsid w:val="001B6120"/>
    <w:rsid w:val="001C1253"/>
    <w:rsid w:val="001C1A3F"/>
    <w:rsid w:val="001C2009"/>
    <w:rsid w:val="001C256D"/>
    <w:rsid w:val="001C42C9"/>
    <w:rsid w:val="001C4CC3"/>
    <w:rsid w:val="001C509A"/>
    <w:rsid w:val="001C55F1"/>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47DC9"/>
    <w:rsid w:val="00250D2A"/>
    <w:rsid w:val="002546B0"/>
    <w:rsid w:val="002551BB"/>
    <w:rsid w:val="00255762"/>
    <w:rsid w:val="00256353"/>
    <w:rsid w:val="00256D57"/>
    <w:rsid w:val="002575E1"/>
    <w:rsid w:val="0025797B"/>
    <w:rsid w:val="0026363A"/>
    <w:rsid w:val="00264268"/>
    <w:rsid w:val="00264960"/>
    <w:rsid w:val="002702AA"/>
    <w:rsid w:val="00272576"/>
    <w:rsid w:val="0027265B"/>
    <w:rsid w:val="00273C48"/>
    <w:rsid w:val="0027470B"/>
    <w:rsid w:val="002761CF"/>
    <w:rsid w:val="00277BD7"/>
    <w:rsid w:val="00280B61"/>
    <w:rsid w:val="00281E91"/>
    <w:rsid w:val="002837D4"/>
    <w:rsid w:val="00286BBE"/>
    <w:rsid w:val="00291A1A"/>
    <w:rsid w:val="00294039"/>
    <w:rsid w:val="002A3D5D"/>
    <w:rsid w:val="002B057E"/>
    <w:rsid w:val="002B7654"/>
    <w:rsid w:val="002C4DBB"/>
    <w:rsid w:val="002C6DDB"/>
    <w:rsid w:val="002C77E5"/>
    <w:rsid w:val="002C7F07"/>
    <w:rsid w:val="002D0564"/>
    <w:rsid w:val="002D11FB"/>
    <w:rsid w:val="002D2BA8"/>
    <w:rsid w:val="002D3AF3"/>
    <w:rsid w:val="002E4268"/>
    <w:rsid w:val="002E5686"/>
    <w:rsid w:val="002F5416"/>
    <w:rsid w:val="00300D24"/>
    <w:rsid w:val="003035FE"/>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63F3"/>
    <w:rsid w:val="00377F05"/>
    <w:rsid w:val="003802AD"/>
    <w:rsid w:val="00382048"/>
    <w:rsid w:val="00382EE5"/>
    <w:rsid w:val="003905D0"/>
    <w:rsid w:val="00391597"/>
    <w:rsid w:val="00394938"/>
    <w:rsid w:val="00395646"/>
    <w:rsid w:val="003956B7"/>
    <w:rsid w:val="003A7667"/>
    <w:rsid w:val="003B6C6B"/>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235D"/>
    <w:rsid w:val="00414818"/>
    <w:rsid w:val="00416508"/>
    <w:rsid w:val="00421B89"/>
    <w:rsid w:val="004266F3"/>
    <w:rsid w:val="00426993"/>
    <w:rsid w:val="004312B2"/>
    <w:rsid w:val="00431CB6"/>
    <w:rsid w:val="0043241A"/>
    <w:rsid w:val="00437791"/>
    <w:rsid w:val="00437AB8"/>
    <w:rsid w:val="00442ACB"/>
    <w:rsid w:val="00443771"/>
    <w:rsid w:val="004458A5"/>
    <w:rsid w:val="00451609"/>
    <w:rsid w:val="00451F43"/>
    <w:rsid w:val="00456266"/>
    <w:rsid w:val="00457A9E"/>
    <w:rsid w:val="00457B32"/>
    <w:rsid w:val="00463AC4"/>
    <w:rsid w:val="004644D4"/>
    <w:rsid w:val="00466F2D"/>
    <w:rsid w:val="00467CCE"/>
    <w:rsid w:val="00470DDE"/>
    <w:rsid w:val="00471F5F"/>
    <w:rsid w:val="00473530"/>
    <w:rsid w:val="00476102"/>
    <w:rsid w:val="00476658"/>
    <w:rsid w:val="004848DC"/>
    <w:rsid w:val="00486C46"/>
    <w:rsid w:val="0049231B"/>
    <w:rsid w:val="00492810"/>
    <w:rsid w:val="00492855"/>
    <w:rsid w:val="004942DC"/>
    <w:rsid w:val="00494BB4"/>
    <w:rsid w:val="00497230"/>
    <w:rsid w:val="004A1379"/>
    <w:rsid w:val="004A2710"/>
    <w:rsid w:val="004A629B"/>
    <w:rsid w:val="004B1C72"/>
    <w:rsid w:val="004B35C6"/>
    <w:rsid w:val="004B3A58"/>
    <w:rsid w:val="004C2670"/>
    <w:rsid w:val="004C3F0B"/>
    <w:rsid w:val="004C436E"/>
    <w:rsid w:val="004C50DC"/>
    <w:rsid w:val="004C5D49"/>
    <w:rsid w:val="004D3E5A"/>
    <w:rsid w:val="004E1EBB"/>
    <w:rsid w:val="004E3B53"/>
    <w:rsid w:val="004F58E4"/>
    <w:rsid w:val="004F78DB"/>
    <w:rsid w:val="00505ED4"/>
    <w:rsid w:val="005142E0"/>
    <w:rsid w:val="0051645E"/>
    <w:rsid w:val="0052090F"/>
    <w:rsid w:val="005234DB"/>
    <w:rsid w:val="0052387A"/>
    <w:rsid w:val="00524A3B"/>
    <w:rsid w:val="00525053"/>
    <w:rsid w:val="005251F5"/>
    <w:rsid w:val="005268B2"/>
    <w:rsid w:val="005302E2"/>
    <w:rsid w:val="00531601"/>
    <w:rsid w:val="0053382B"/>
    <w:rsid w:val="0053785F"/>
    <w:rsid w:val="00547670"/>
    <w:rsid w:val="00547F56"/>
    <w:rsid w:val="005509FE"/>
    <w:rsid w:val="00550E70"/>
    <w:rsid w:val="00552667"/>
    <w:rsid w:val="0055629C"/>
    <w:rsid w:val="00557D39"/>
    <w:rsid w:val="0056013B"/>
    <w:rsid w:val="00562598"/>
    <w:rsid w:val="005643DE"/>
    <w:rsid w:val="005650D7"/>
    <w:rsid w:val="00571C4E"/>
    <w:rsid w:val="0057519F"/>
    <w:rsid w:val="0057526C"/>
    <w:rsid w:val="00575EF4"/>
    <w:rsid w:val="005A0184"/>
    <w:rsid w:val="005A0D4D"/>
    <w:rsid w:val="005A243C"/>
    <w:rsid w:val="005A5967"/>
    <w:rsid w:val="005A76C0"/>
    <w:rsid w:val="005B206F"/>
    <w:rsid w:val="005B2AEE"/>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5E6ECF"/>
    <w:rsid w:val="005F12D8"/>
    <w:rsid w:val="0060058D"/>
    <w:rsid w:val="00601FF6"/>
    <w:rsid w:val="00602C0C"/>
    <w:rsid w:val="00602FA7"/>
    <w:rsid w:val="00607845"/>
    <w:rsid w:val="00610BC9"/>
    <w:rsid w:val="00611C7C"/>
    <w:rsid w:val="00614394"/>
    <w:rsid w:val="00617D95"/>
    <w:rsid w:val="00622223"/>
    <w:rsid w:val="006242B6"/>
    <w:rsid w:val="00625F24"/>
    <w:rsid w:val="0063039D"/>
    <w:rsid w:val="006319F2"/>
    <w:rsid w:val="00633997"/>
    <w:rsid w:val="00636DB2"/>
    <w:rsid w:val="00637FA9"/>
    <w:rsid w:val="006421E6"/>
    <w:rsid w:val="00642B15"/>
    <w:rsid w:val="006436A5"/>
    <w:rsid w:val="006452B1"/>
    <w:rsid w:val="00654579"/>
    <w:rsid w:val="006604F5"/>
    <w:rsid w:val="00663761"/>
    <w:rsid w:val="0067257C"/>
    <w:rsid w:val="00673904"/>
    <w:rsid w:val="00674963"/>
    <w:rsid w:val="00674B07"/>
    <w:rsid w:val="0067724F"/>
    <w:rsid w:val="00682350"/>
    <w:rsid w:val="00683D51"/>
    <w:rsid w:val="00686711"/>
    <w:rsid w:val="0069078B"/>
    <w:rsid w:val="00695082"/>
    <w:rsid w:val="006A0AD5"/>
    <w:rsid w:val="006A3BB7"/>
    <w:rsid w:val="006B0276"/>
    <w:rsid w:val="006B0B70"/>
    <w:rsid w:val="006B43F3"/>
    <w:rsid w:val="006B5B42"/>
    <w:rsid w:val="006C018A"/>
    <w:rsid w:val="006C14EF"/>
    <w:rsid w:val="006C54B5"/>
    <w:rsid w:val="006C55DA"/>
    <w:rsid w:val="006D4264"/>
    <w:rsid w:val="006D7225"/>
    <w:rsid w:val="006E655D"/>
    <w:rsid w:val="006F0F9F"/>
    <w:rsid w:val="006F2E87"/>
    <w:rsid w:val="006F444A"/>
    <w:rsid w:val="006F475F"/>
    <w:rsid w:val="006F5E80"/>
    <w:rsid w:val="006F622A"/>
    <w:rsid w:val="006F72FE"/>
    <w:rsid w:val="00700131"/>
    <w:rsid w:val="00701E77"/>
    <w:rsid w:val="00705ACA"/>
    <w:rsid w:val="00706757"/>
    <w:rsid w:val="00715BE3"/>
    <w:rsid w:val="007166FE"/>
    <w:rsid w:val="0071713B"/>
    <w:rsid w:val="00717302"/>
    <w:rsid w:val="0072257D"/>
    <w:rsid w:val="00723B96"/>
    <w:rsid w:val="007254E1"/>
    <w:rsid w:val="00731B4D"/>
    <w:rsid w:val="0073544E"/>
    <w:rsid w:val="007363B8"/>
    <w:rsid w:val="0073670E"/>
    <w:rsid w:val="00740661"/>
    <w:rsid w:val="00744CF7"/>
    <w:rsid w:val="007466F9"/>
    <w:rsid w:val="00746C44"/>
    <w:rsid w:val="00750FD4"/>
    <w:rsid w:val="007513C3"/>
    <w:rsid w:val="00752E49"/>
    <w:rsid w:val="00755840"/>
    <w:rsid w:val="00756C08"/>
    <w:rsid w:val="00760EFA"/>
    <w:rsid w:val="00761304"/>
    <w:rsid w:val="00761565"/>
    <w:rsid w:val="00764A0A"/>
    <w:rsid w:val="00767C95"/>
    <w:rsid w:val="0077157A"/>
    <w:rsid w:val="00775778"/>
    <w:rsid w:val="00782CAB"/>
    <w:rsid w:val="00784300"/>
    <w:rsid w:val="007929B8"/>
    <w:rsid w:val="007936E7"/>
    <w:rsid w:val="007947B9"/>
    <w:rsid w:val="0079624F"/>
    <w:rsid w:val="007A36C6"/>
    <w:rsid w:val="007A3906"/>
    <w:rsid w:val="007A4185"/>
    <w:rsid w:val="007A7692"/>
    <w:rsid w:val="007B060D"/>
    <w:rsid w:val="007B3393"/>
    <w:rsid w:val="007B60D8"/>
    <w:rsid w:val="007B69E5"/>
    <w:rsid w:val="007B786E"/>
    <w:rsid w:val="007C06AB"/>
    <w:rsid w:val="007C46B0"/>
    <w:rsid w:val="007C5BF1"/>
    <w:rsid w:val="007D44C6"/>
    <w:rsid w:val="007D5556"/>
    <w:rsid w:val="007D63C1"/>
    <w:rsid w:val="007D6C02"/>
    <w:rsid w:val="007D7066"/>
    <w:rsid w:val="007E0A75"/>
    <w:rsid w:val="007E42AC"/>
    <w:rsid w:val="007E69D1"/>
    <w:rsid w:val="007F41A6"/>
    <w:rsid w:val="007F63E9"/>
    <w:rsid w:val="007F665E"/>
    <w:rsid w:val="00800E1A"/>
    <w:rsid w:val="00804C2E"/>
    <w:rsid w:val="00814905"/>
    <w:rsid w:val="00816443"/>
    <w:rsid w:val="00816656"/>
    <w:rsid w:val="00816792"/>
    <w:rsid w:val="00817FCE"/>
    <w:rsid w:val="00823D20"/>
    <w:rsid w:val="00824389"/>
    <w:rsid w:val="0082614E"/>
    <w:rsid w:val="00826DCB"/>
    <w:rsid w:val="00834EE2"/>
    <w:rsid w:val="008379A2"/>
    <w:rsid w:val="008441B8"/>
    <w:rsid w:val="00847352"/>
    <w:rsid w:val="0085117F"/>
    <w:rsid w:val="00853897"/>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4331"/>
    <w:rsid w:val="008A4772"/>
    <w:rsid w:val="008A4996"/>
    <w:rsid w:val="008B1EDB"/>
    <w:rsid w:val="008B220B"/>
    <w:rsid w:val="008B3887"/>
    <w:rsid w:val="008B4199"/>
    <w:rsid w:val="008B543D"/>
    <w:rsid w:val="008B5C0C"/>
    <w:rsid w:val="008B6FA3"/>
    <w:rsid w:val="008B71EA"/>
    <w:rsid w:val="008B7616"/>
    <w:rsid w:val="008C35B3"/>
    <w:rsid w:val="008D22DB"/>
    <w:rsid w:val="008D567E"/>
    <w:rsid w:val="008E029C"/>
    <w:rsid w:val="008E410E"/>
    <w:rsid w:val="008E5520"/>
    <w:rsid w:val="008F74B6"/>
    <w:rsid w:val="00901E1C"/>
    <w:rsid w:val="0090241A"/>
    <w:rsid w:val="009027DD"/>
    <w:rsid w:val="00905225"/>
    <w:rsid w:val="009078A8"/>
    <w:rsid w:val="009114FC"/>
    <w:rsid w:val="009131DB"/>
    <w:rsid w:val="00914172"/>
    <w:rsid w:val="009229FB"/>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602BE"/>
    <w:rsid w:val="00973086"/>
    <w:rsid w:val="0098456F"/>
    <w:rsid w:val="00995070"/>
    <w:rsid w:val="00997817"/>
    <w:rsid w:val="009A2C46"/>
    <w:rsid w:val="009A439A"/>
    <w:rsid w:val="009B313F"/>
    <w:rsid w:val="009B4FC0"/>
    <w:rsid w:val="009B60F3"/>
    <w:rsid w:val="009B6ABC"/>
    <w:rsid w:val="009C05EA"/>
    <w:rsid w:val="009C1C34"/>
    <w:rsid w:val="009C2752"/>
    <w:rsid w:val="009C65F6"/>
    <w:rsid w:val="009C6D99"/>
    <w:rsid w:val="009D04D4"/>
    <w:rsid w:val="009D747B"/>
    <w:rsid w:val="009E2A6B"/>
    <w:rsid w:val="009E2AB6"/>
    <w:rsid w:val="009E2C72"/>
    <w:rsid w:val="009E2CB8"/>
    <w:rsid w:val="009E4048"/>
    <w:rsid w:val="009E529F"/>
    <w:rsid w:val="009E5C30"/>
    <w:rsid w:val="009E73A5"/>
    <w:rsid w:val="009F6DCE"/>
    <w:rsid w:val="00A0261D"/>
    <w:rsid w:val="00A04148"/>
    <w:rsid w:val="00A06E1B"/>
    <w:rsid w:val="00A140DB"/>
    <w:rsid w:val="00A14272"/>
    <w:rsid w:val="00A14C7D"/>
    <w:rsid w:val="00A150F8"/>
    <w:rsid w:val="00A15AEF"/>
    <w:rsid w:val="00A20515"/>
    <w:rsid w:val="00A268E2"/>
    <w:rsid w:val="00A26F27"/>
    <w:rsid w:val="00A315EE"/>
    <w:rsid w:val="00A31B52"/>
    <w:rsid w:val="00A368AB"/>
    <w:rsid w:val="00A36DA3"/>
    <w:rsid w:val="00A5358E"/>
    <w:rsid w:val="00A5384F"/>
    <w:rsid w:val="00A575FB"/>
    <w:rsid w:val="00A64522"/>
    <w:rsid w:val="00A64B9D"/>
    <w:rsid w:val="00A73BD1"/>
    <w:rsid w:val="00A77DDE"/>
    <w:rsid w:val="00A8112D"/>
    <w:rsid w:val="00A85E6A"/>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603D"/>
    <w:rsid w:val="00B37B16"/>
    <w:rsid w:val="00B37DF9"/>
    <w:rsid w:val="00B40780"/>
    <w:rsid w:val="00B40CB9"/>
    <w:rsid w:val="00B467B7"/>
    <w:rsid w:val="00B46A82"/>
    <w:rsid w:val="00B47EE1"/>
    <w:rsid w:val="00B55761"/>
    <w:rsid w:val="00B5641D"/>
    <w:rsid w:val="00B61976"/>
    <w:rsid w:val="00B61991"/>
    <w:rsid w:val="00B62261"/>
    <w:rsid w:val="00B62ADB"/>
    <w:rsid w:val="00B631F1"/>
    <w:rsid w:val="00B639A4"/>
    <w:rsid w:val="00B72721"/>
    <w:rsid w:val="00B73550"/>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0FE1"/>
    <w:rsid w:val="00BA2EE1"/>
    <w:rsid w:val="00BA4063"/>
    <w:rsid w:val="00BA4F9D"/>
    <w:rsid w:val="00BA6B90"/>
    <w:rsid w:val="00BB0CB3"/>
    <w:rsid w:val="00BB2412"/>
    <w:rsid w:val="00BB3F83"/>
    <w:rsid w:val="00BB4E6E"/>
    <w:rsid w:val="00BB5B8A"/>
    <w:rsid w:val="00BB659B"/>
    <w:rsid w:val="00BC0744"/>
    <w:rsid w:val="00BC1854"/>
    <w:rsid w:val="00BC3FD5"/>
    <w:rsid w:val="00BC568B"/>
    <w:rsid w:val="00BC5983"/>
    <w:rsid w:val="00BD07A2"/>
    <w:rsid w:val="00BD1617"/>
    <w:rsid w:val="00BD6AF6"/>
    <w:rsid w:val="00BE131E"/>
    <w:rsid w:val="00BE1F7E"/>
    <w:rsid w:val="00BE1FBE"/>
    <w:rsid w:val="00BE2C5C"/>
    <w:rsid w:val="00BE6024"/>
    <w:rsid w:val="00BE6771"/>
    <w:rsid w:val="00BE7A47"/>
    <w:rsid w:val="00BF4EF6"/>
    <w:rsid w:val="00BF522D"/>
    <w:rsid w:val="00C027CC"/>
    <w:rsid w:val="00C03B65"/>
    <w:rsid w:val="00C03CA4"/>
    <w:rsid w:val="00C04811"/>
    <w:rsid w:val="00C14229"/>
    <w:rsid w:val="00C2038B"/>
    <w:rsid w:val="00C20A35"/>
    <w:rsid w:val="00C31911"/>
    <w:rsid w:val="00C33142"/>
    <w:rsid w:val="00C362DE"/>
    <w:rsid w:val="00C45390"/>
    <w:rsid w:val="00C46E7E"/>
    <w:rsid w:val="00C50A39"/>
    <w:rsid w:val="00C526CF"/>
    <w:rsid w:val="00C5368E"/>
    <w:rsid w:val="00C6336A"/>
    <w:rsid w:val="00C74EF8"/>
    <w:rsid w:val="00C75CE0"/>
    <w:rsid w:val="00C76120"/>
    <w:rsid w:val="00C837FF"/>
    <w:rsid w:val="00C87B16"/>
    <w:rsid w:val="00C924F5"/>
    <w:rsid w:val="00CA11F0"/>
    <w:rsid w:val="00CA6775"/>
    <w:rsid w:val="00CA71A0"/>
    <w:rsid w:val="00CC054E"/>
    <w:rsid w:val="00CC4213"/>
    <w:rsid w:val="00CD6B15"/>
    <w:rsid w:val="00CD79FC"/>
    <w:rsid w:val="00CE0AB6"/>
    <w:rsid w:val="00CF2613"/>
    <w:rsid w:val="00CF3955"/>
    <w:rsid w:val="00CF5C4C"/>
    <w:rsid w:val="00D00357"/>
    <w:rsid w:val="00D01119"/>
    <w:rsid w:val="00D02AF1"/>
    <w:rsid w:val="00D0339D"/>
    <w:rsid w:val="00D10217"/>
    <w:rsid w:val="00D10777"/>
    <w:rsid w:val="00D11919"/>
    <w:rsid w:val="00D21D50"/>
    <w:rsid w:val="00D26CA5"/>
    <w:rsid w:val="00D32389"/>
    <w:rsid w:val="00D349AB"/>
    <w:rsid w:val="00D35110"/>
    <w:rsid w:val="00D36BAD"/>
    <w:rsid w:val="00D379BE"/>
    <w:rsid w:val="00D403E5"/>
    <w:rsid w:val="00D41CE2"/>
    <w:rsid w:val="00D50A6E"/>
    <w:rsid w:val="00D5525C"/>
    <w:rsid w:val="00D56407"/>
    <w:rsid w:val="00D565B8"/>
    <w:rsid w:val="00D62126"/>
    <w:rsid w:val="00D62AEB"/>
    <w:rsid w:val="00D63921"/>
    <w:rsid w:val="00D63C8F"/>
    <w:rsid w:val="00D71054"/>
    <w:rsid w:val="00D80B68"/>
    <w:rsid w:val="00D8461F"/>
    <w:rsid w:val="00D937EB"/>
    <w:rsid w:val="00D95419"/>
    <w:rsid w:val="00D95846"/>
    <w:rsid w:val="00DA33A7"/>
    <w:rsid w:val="00DA427F"/>
    <w:rsid w:val="00DA72B6"/>
    <w:rsid w:val="00DB3294"/>
    <w:rsid w:val="00DB4B99"/>
    <w:rsid w:val="00DB6FE4"/>
    <w:rsid w:val="00DC00C9"/>
    <w:rsid w:val="00DC334E"/>
    <w:rsid w:val="00DC471E"/>
    <w:rsid w:val="00DC5325"/>
    <w:rsid w:val="00DD17EF"/>
    <w:rsid w:val="00DD203A"/>
    <w:rsid w:val="00DD5333"/>
    <w:rsid w:val="00DD6BE7"/>
    <w:rsid w:val="00DD74C8"/>
    <w:rsid w:val="00DD784A"/>
    <w:rsid w:val="00DE2001"/>
    <w:rsid w:val="00DE4C1E"/>
    <w:rsid w:val="00DE5C7C"/>
    <w:rsid w:val="00DE688C"/>
    <w:rsid w:val="00DE7D60"/>
    <w:rsid w:val="00DF2799"/>
    <w:rsid w:val="00DF33D8"/>
    <w:rsid w:val="00DF4781"/>
    <w:rsid w:val="00DF6DD0"/>
    <w:rsid w:val="00E011A1"/>
    <w:rsid w:val="00E100B0"/>
    <w:rsid w:val="00E12773"/>
    <w:rsid w:val="00E12FBA"/>
    <w:rsid w:val="00E16820"/>
    <w:rsid w:val="00E2517A"/>
    <w:rsid w:val="00E27153"/>
    <w:rsid w:val="00E303D0"/>
    <w:rsid w:val="00E311B6"/>
    <w:rsid w:val="00E31DF3"/>
    <w:rsid w:val="00E33439"/>
    <w:rsid w:val="00E335AA"/>
    <w:rsid w:val="00E33D3A"/>
    <w:rsid w:val="00E42536"/>
    <w:rsid w:val="00E4681D"/>
    <w:rsid w:val="00E50489"/>
    <w:rsid w:val="00E527E4"/>
    <w:rsid w:val="00E53B35"/>
    <w:rsid w:val="00E562C0"/>
    <w:rsid w:val="00E611C8"/>
    <w:rsid w:val="00E62AE1"/>
    <w:rsid w:val="00E641AF"/>
    <w:rsid w:val="00E70015"/>
    <w:rsid w:val="00E74423"/>
    <w:rsid w:val="00E745E0"/>
    <w:rsid w:val="00E77A66"/>
    <w:rsid w:val="00E84C9A"/>
    <w:rsid w:val="00E86054"/>
    <w:rsid w:val="00E86731"/>
    <w:rsid w:val="00E874AE"/>
    <w:rsid w:val="00E90495"/>
    <w:rsid w:val="00E93A1A"/>
    <w:rsid w:val="00E966D3"/>
    <w:rsid w:val="00E96EE9"/>
    <w:rsid w:val="00EB3D50"/>
    <w:rsid w:val="00EC24C2"/>
    <w:rsid w:val="00EC3CF0"/>
    <w:rsid w:val="00ED3744"/>
    <w:rsid w:val="00ED38E1"/>
    <w:rsid w:val="00ED5C80"/>
    <w:rsid w:val="00ED6322"/>
    <w:rsid w:val="00EE0401"/>
    <w:rsid w:val="00EE0E22"/>
    <w:rsid w:val="00EE2D30"/>
    <w:rsid w:val="00EE64D7"/>
    <w:rsid w:val="00EF054E"/>
    <w:rsid w:val="00EF23B8"/>
    <w:rsid w:val="00EF37AE"/>
    <w:rsid w:val="00EF51CE"/>
    <w:rsid w:val="00EF686B"/>
    <w:rsid w:val="00F00E1C"/>
    <w:rsid w:val="00F03E29"/>
    <w:rsid w:val="00F05AF5"/>
    <w:rsid w:val="00F072C5"/>
    <w:rsid w:val="00F108E1"/>
    <w:rsid w:val="00F1121A"/>
    <w:rsid w:val="00F12897"/>
    <w:rsid w:val="00F129EA"/>
    <w:rsid w:val="00F134D3"/>
    <w:rsid w:val="00F1765E"/>
    <w:rsid w:val="00F22C08"/>
    <w:rsid w:val="00F266A1"/>
    <w:rsid w:val="00F318C1"/>
    <w:rsid w:val="00F31A3A"/>
    <w:rsid w:val="00F31EAB"/>
    <w:rsid w:val="00F34C44"/>
    <w:rsid w:val="00F367F4"/>
    <w:rsid w:val="00F3697B"/>
    <w:rsid w:val="00F36C38"/>
    <w:rsid w:val="00F377AA"/>
    <w:rsid w:val="00F37CE2"/>
    <w:rsid w:val="00F400FF"/>
    <w:rsid w:val="00F409B0"/>
    <w:rsid w:val="00F42EA2"/>
    <w:rsid w:val="00F50F42"/>
    <w:rsid w:val="00F522A3"/>
    <w:rsid w:val="00F52697"/>
    <w:rsid w:val="00F55B54"/>
    <w:rsid w:val="00F602AE"/>
    <w:rsid w:val="00F60FF9"/>
    <w:rsid w:val="00F61066"/>
    <w:rsid w:val="00F61B88"/>
    <w:rsid w:val="00F63F0A"/>
    <w:rsid w:val="00F64FE1"/>
    <w:rsid w:val="00F7115F"/>
    <w:rsid w:val="00F72621"/>
    <w:rsid w:val="00F736E8"/>
    <w:rsid w:val="00F76315"/>
    <w:rsid w:val="00F77576"/>
    <w:rsid w:val="00F81502"/>
    <w:rsid w:val="00F84092"/>
    <w:rsid w:val="00F861D8"/>
    <w:rsid w:val="00F86B07"/>
    <w:rsid w:val="00F86B3D"/>
    <w:rsid w:val="00F95A58"/>
    <w:rsid w:val="00F97F91"/>
    <w:rsid w:val="00FA0CE7"/>
    <w:rsid w:val="00FA2C9D"/>
    <w:rsid w:val="00FB2A26"/>
    <w:rsid w:val="00FB31D1"/>
    <w:rsid w:val="00FB5BA5"/>
    <w:rsid w:val="00FC718A"/>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01940119">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58592436">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830317437">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www.glamox.com/de/pbs/produkte/innenleuchten-/downlights/einbau/canos-g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FDD6-14B8-41A5-B941-0D96D772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4</cp:revision>
  <cp:lastPrinted>2023-01-25T10:02:00Z</cp:lastPrinted>
  <dcterms:created xsi:type="dcterms:W3CDTF">2023-02-02T13:06:00Z</dcterms:created>
  <dcterms:modified xsi:type="dcterms:W3CDTF">2023-03-20T15:49:00Z</dcterms:modified>
</cp:coreProperties>
</file>