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BEAE1" w14:textId="6231D980" w:rsidR="003468E1" w:rsidRDefault="0042569F" w:rsidP="0011243B">
      <w:pPr>
        <w:spacing w:after="60" w:line="276" w:lineRule="auto"/>
        <w:jc w:val="center"/>
        <w:rPr>
          <w:rFonts w:ascii="Avenir" w:hAnsi="Avenir" w:cs="Arial"/>
          <w:b/>
          <w:bCs/>
          <w:sz w:val="28"/>
          <w:szCs w:val="28"/>
        </w:rPr>
      </w:pPr>
      <w:r>
        <w:rPr>
          <w:rFonts w:ascii="Avenir" w:hAnsi="Avenir" w:cs="Arial"/>
          <w:b/>
          <w:bCs/>
          <w:sz w:val="28"/>
          <w:szCs w:val="28"/>
        </w:rPr>
        <w:t xml:space="preserve">Lexar launcht mit der </w:t>
      </w:r>
      <w:r w:rsidRPr="003C20A2">
        <w:rPr>
          <w:rFonts w:ascii="Avenir" w:hAnsi="Avenir" w:cs="Arial"/>
          <w:b/>
          <w:bCs/>
          <w:sz w:val="28"/>
          <w:szCs w:val="28"/>
        </w:rPr>
        <w:t xml:space="preserve">NM800PRO </w:t>
      </w:r>
      <w:r>
        <w:rPr>
          <w:rFonts w:ascii="Avenir" w:hAnsi="Avenir" w:cs="Arial"/>
          <w:b/>
          <w:bCs/>
          <w:sz w:val="28"/>
          <w:szCs w:val="28"/>
        </w:rPr>
        <w:t>eine neue SSD für Profis</w:t>
      </w:r>
      <w:r w:rsidR="003C20A2" w:rsidRPr="003C20A2">
        <w:rPr>
          <w:rFonts w:ascii="Avenir" w:hAnsi="Avenir" w:cs="Arial"/>
          <w:b/>
          <w:bCs/>
          <w:sz w:val="28"/>
          <w:szCs w:val="28"/>
        </w:rPr>
        <w:t xml:space="preserve"> </w:t>
      </w:r>
    </w:p>
    <w:p w14:paraId="01E9F0C8" w14:textId="3121366E" w:rsidR="00B70043" w:rsidRPr="006F3D4F" w:rsidRDefault="0042569F" w:rsidP="00D3263D">
      <w:pPr>
        <w:spacing w:after="60" w:line="360" w:lineRule="auto"/>
        <w:jc w:val="center"/>
        <w:rPr>
          <w:rFonts w:ascii="Avenir" w:hAnsi="Avenir" w:cs="Arial"/>
          <w:i/>
        </w:rPr>
      </w:pPr>
      <w:r>
        <w:rPr>
          <w:rFonts w:ascii="Avenir" w:hAnsi="Avenir" w:cs="Arial"/>
          <w:i/>
        </w:rPr>
        <w:t>Die neue Festplatte ist optional mit Kühlkörper erhältlich</w:t>
      </w:r>
    </w:p>
    <w:p w14:paraId="0BE2E2E6" w14:textId="197338E6" w:rsidR="00A132F9" w:rsidRDefault="00240C9D" w:rsidP="00F1131F">
      <w:pPr>
        <w:tabs>
          <w:tab w:val="left" w:pos="3261"/>
        </w:tabs>
        <w:spacing w:after="180" w:line="360" w:lineRule="auto"/>
        <w:rPr>
          <w:rFonts w:ascii="Avenir" w:eastAsiaTheme="minorHAnsi" w:hAnsi="Avenir" w:cs="Arial"/>
          <w:b/>
          <w:sz w:val="22"/>
          <w:szCs w:val="22"/>
          <w:lang w:eastAsia="en-US"/>
        </w:rPr>
      </w:pPr>
      <w:r w:rsidRPr="00936A28">
        <w:rPr>
          <w:rFonts w:ascii="Avenir" w:eastAsiaTheme="minorHAnsi" w:hAnsi="Avenir" w:cs="Arial"/>
          <w:b/>
          <w:sz w:val="22"/>
          <w:szCs w:val="22"/>
          <w:lang w:eastAsia="en-US"/>
        </w:rPr>
        <w:t>San Jos</w:t>
      </w:r>
      <w:r w:rsidR="00742994" w:rsidRPr="00936A28">
        <w:rPr>
          <w:rFonts w:ascii="Avenir" w:eastAsiaTheme="minorHAnsi" w:hAnsi="Avenir" w:cs="Arial"/>
          <w:b/>
          <w:sz w:val="22"/>
          <w:szCs w:val="22"/>
          <w:lang w:eastAsia="en-US"/>
        </w:rPr>
        <w:t>é</w:t>
      </w:r>
      <w:r w:rsidRPr="00936A28">
        <w:rPr>
          <w:rFonts w:ascii="Avenir" w:eastAsiaTheme="minorHAnsi" w:hAnsi="Avenir" w:cs="Arial"/>
          <w:b/>
          <w:sz w:val="22"/>
          <w:szCs w:val="22"/>
          <w:lang w:eastAsia="en-US"/>
        </w:rPr>
        <w:t xml:space="preserve">, </w:t>
      </w:r>
      <w:r w:rsidR="00656EC4">
        <w:rPr>
          <w:rFonts w:ascii="Avenir" w:eastAsiaTheme="minorHAnsi" w:hAnsi="Avenir" w:cs="Arial"/>
          <w:b/>
          <w:sz w:val="22"/>
          <w:szCs w:val="22"/>
          <w:lang w:eastAsia="en-US"/>
        </w:rPr>
        <w:t xml:space="preserve">USA, </w:t>
      </w:r>
      <w:r w:rsidR="00D54190">
        <w:rPr>
          <w:rFonts w:ascii="Avenir" w:eastAsiaTheme="minorHAnsi" w:hAnsi="Avenir" w:cs="Arial"/>
          <w:b/>
          <w:sz w:val="22"/>
          <w:szCs w:val="22"/>
          <w:lang w:eastAsia="en-US"/>
        </w:rPr>
        <w:t>13</w:t>
      </w:r>
      <w:r w:rsidRPr="00CD0ADF">
        <w:rPr>
          <w:rFonts w:ascii="Avenir" w:eastAsiaTheme="minorHAnsi" w:hAnsi="Avenir" w:cs="Arial"/>
          <w:b/>
          <w:sz w:val="22"/>
          <w:szCs w:val="22"/>
          <w:lang w:eastAsia="en-US"/>
        </w:rPr>
        <w:t>.</w:t>
      </w:r>
      <w:r w:rsidR="00885056">
        <w:rPr>
          <w:rFonts w:ascii="Avenir" w:eastAsiaTheme="minorHAnsi" w:hAnsi="Avenir" w:cs="Arial"/>
          <w:b/>
          <w:sz w:val="22"/>
          <w:szCs w:val="22"/>
          <w:lang w:eastAsia="en-US"/>
        </w:rPr>
        <w:t xml:space="preserve"> </w:t>
      </w:r>
      <w:r w:rsidR="00D54190">
        <w:rPr>
          <w:rFonts w:ascii="Avenir" w:eastAsiaTheme="minorHAnsi" w:hAnsi="Avenir" w:cs="Arial"/>
          <w:b/>
          <w:sz w:val="22"/>
          <w:szCs w:val="22"/>
          <w:lang w:eastAsia="en-US"/>
        </w:rPr>
        <w:t>September</w:t>
      </w:r>
      <w:r w:rsidR="00B31CB8" w:rsidRPr="00936A28">
        <w:rPr>
          <w:rFonts w:ascii="Avenir" w:eastAsiaTheme="minorHAnsi" w:hAnsi="Avenir" w:cs="Arial"/>
          <w:b/>
          <w:sz w:val="22"/>
          <w:szCs w:val="22"/>
          <w:lang w:eastAsia="en-US"/>
        </w:rPr>
        <w:t xml:space="preserve"> </w:t>
      </w:r>
      <w:r w:rsidRPr="00936A28">
        <w:rPr>
          <w:rFonts w:ascii="Avenir" w:eastAsiaTheme="minorHAnsi" w:hAnsi="Avenir" w:cs="Arial"/>
          <w:b/>
          <w:sz w:val="22"/>
          <w:szCs w:val="22"/>
          <w:lang w:eastAsia="en-US"/>
        </w:rPr>
        <w:t>202</w:t>
      </w:r>
      <w:r w:rsidR="00834B01">
        <w:rPr>
          <w:rFonts w:ascii="Avenir" w:eastAsiaTheme="minorHAnsi" w:hAnsi="Avenir" w:cs="Arial"/>
          <w:b/>
          <w:sz w:val="22"/>
          <w:szCs w:val="22"/>
          <w:lang w:eastAsia="en-US"/>
        </w:rPr>
        <w:t>2</w:t>
      </w:r>
      <w:r w:rsidRPr="00936A28">
        <w:rPr>
          <w:rFonts w:ascii="Avenir" w:eastAsiaTheme="minorHAnsi" w:hAnsi="Avenir" w:cs="Arial"/>
          <w:b/>
          <w:sz w:val="22"/>
          <w:szCs w:val="22"/>
          <w:lang w:eastAsia="en-US"/>
        </w:rPr>
        <w:t xml:space="preserve"> </w:t>
      </w:r>
      <w:r w:rsidRPr="00F1131F">
        <w:rPr>
          <w:rFonts w:ascii="Avenir" w:eastAsiaTheme="minorHAnsi" w:hAnsi="Avenir" w:cs="Arial"/>
          <w:bCs/>
          <w:sz w:val="22"/>
          <w:szCs w:val="22"/>
          <w:lang w:eastAsia="en-US"/>
        </w:rPr>
        <w:t xml:space="preserve">– </w:t>
      </w:r>
      <w:r w:rsidR="00F1131F" w:rsidRPr="006F3D4F">
        <w:rPr>
          <w:rFonts w:ascii="Avenir" w:eastAsiaTheme="minorHAnsi" w:hAnsi="Avenir" w:cs="Arial"/>
          <w:b/>
          <w:sz w:val="22"/>
          <w:szCs w:val="22"/>
          <w:lang w:eastAsia="en-US"/>
        </w:rPr>
        <w:t xml:space="preserve">Lexar, </w:t>
      </w:r>
      <w:r w:rsidR="00D3263D" w:rsidRPr="00D3263D">
        <w:rPr>
          <w:rFonts w:ascii="Avenir" w:eastAsiaTheme="minorHAnsi" w:hAnsi="Avenir" w:cs="Arial"/>
          <w:b/>
          <w:sz w:val="22"/>
          <w:szCs w:val="22"/>
          <w:lang w:eastAsia="en-US"/>
        </w:rPr>
        <w:t xml:space="preserve">eine </w:t>
      </w:r>
      <w:r w:rsidR="002E6CF4">
        <w:rPr>
          <w:rFonts w:ascii="Avenir" w:eastAsiaTheme="minorHAnsi" w:hAnsi="Avenir" w:cs="Arial"/>
          <w:b/>
          <w:sz w:val="22"/>
          <w:szCs w:val="22"/>
          <w:lang w:eastAsia="en-US"/>
        </w:rPr>
        <w:t xml:space="preserve">weltweit </w:t>
      </w:r>
      <w:r w:rsidR="00D3263D" w:rsidRPr="00D3263D">
        <w:rPr>
          <w:rFonts w:ascii="Avenir" w:eastAsiaTheme="minorHAnsi" w:hAnsi="Avenir" w:cs="Arial"/>
          <w:b/>
          <w:sz w:val="22"/>
          <w:szCs w:val="22"/>
          <w:lang w:eastAsia="en-US"/>
        </w:rPr>
        <w:t xml:space="preserve">führende Marke für Speicherlösungen, </w:t>
      </w:r>
      <w:r w:rsidR="00A132F9">
        <w:rPr>
          <w:rFonts w:ascii="Avenir" w:eastAsiaTheme="minorHAnsi" w:hAnsi="Avenir" w:cs="Arial"/>
          <w:b/>
          <w:sz w:val="22"/>
          <w:szCs w:val="22"/>
          <w:lang w:eastAsia="en-US"/>
        </w:rPr>
        <w:t>launcht</w:t>
      </w:r>
      <w:r w:rsidR="00D3263D" w:rsidRPr="00D3263D">
        <w:rPr>
          <w:rFonts w:ascii="Avenir" w:eastAsiaTheme="minorHAnsi" w:hAnsi="Avenir" w:cs="Arial"/>
          <w:b/>
          <w:sz w:val="22"/>
          <w:szCs w:val="22"/>
          <w:lang w:eastAsia="en-US"/>
        </w:rPr>
        <w:t xml:space="preserve"> </w:t>
      </w:r>
      <w:r w:rsidR="00D54190">
        <w:rPr>
          <w:rFonts w:ascii="Avenir" w:eastAsiaTheme="minorHAnsi" w:hAnsi="Avenir" w:cs="Arial"/>
          <w:b/>
          <w:sz w:val="22"/>
          <w:szCs w:val="22"/>
          <w:lang w:eastAsia="en-US"/>
        </w:rPr>
        <w:t>eine neue SSD. Die</w:t>
      </w:r>
      <w:r w:rsidR="00D54190" w:rsidRPr="00D54190">
        <w:rPr>
          <w:rFonts w:ascii="Avenir" w:eastAsiaTheme="minorHAnsi" w:hAnsi="Avenir" w:cs="Arial"/>
          <w:b/>
          <w:sz w:val="22"/>
          <w:szCs w:val="22"/>
          <w:lang w:eastAsia="en-US"/>
        </w:rPr>
        <w:t xml:space="preserve"> Lexar</w:t>
      </w:r>
      <w:r w:rsidR="00D54190" w:rsidRPr="00D54190">
        <w:rPr>
          <w:rFonts w:ascii="Avenir" w:eastAsiaTheme="minorHAnsi" w:hAnsi="Avenir" w:cs="Arial"/>
          <w:b/>
          <w:sz w:val="22"/>
          <w:szCs w:val="22"/>
          <w:vertAlign w:val="superscript"/>
          <w:lang w:eastAsia="en-US"/>
        </w:rPr>
        <w:t>®</w:t>
      </w:r>
      <w:r w:rsidR="00D54190" w:rsidRPr="00D54190">
        <w:rPr>
          <w:rFonts w:ascii="Avenir" w:eastAsiaTheme="minorHAnsi" w:hAnsi="Avenir" w:cs="Arial"/>
          <w:b/>
          <w:sz w:val="22"/>
          <w:szCs w:val="22"/>
          <w:lang w:eastAsia="en-US"/>
        </w:rPr>
        <w:t xml:space="preserve"> Professional NM800PRO M.2 2280 PCIe Gen4x4 NVMe SSD </w:t>
      </w:r>
      <w:r w:rsidR="00D54190">
        <w:rPr>
          <w:rFonts w:ascii="Avenir" w:eastAsiaTheme="minorHAnsi" w:hAnsi="Avenir" w:cs="Arial"/>
          <w:b/>
          <w:sz w:val="22"/>
          <w:szCs w:val="22"/>
          <w:lang w:eastAsia="en-US"/>
        </w:rPr>
        <w:t>ist mit oder ohne</w:t>
      </w:r>
      <w:r w:rsidR="00D54190" w:rsidRPr="00D54190">
        <w:rPr>
          <w:rFonts w:ascii="Avenir" w:eastAsiaTheme="minorHAnsi" w:hAnsi="Avenir" w:cs="Arial"/>
          <w:b/>
          <w:sz w:val="22"/>
          <w:szCs w:val="22"/>
          <w:lang w:eastAsia="en-US"/>
        </w:rPr>
        <w:t xml:space="preserve"> Kühlkörper erhältlich. Sie wurde für Hardcore-Gamer, Profis und Kreative entwickelt, die eine hohe Rechenleistung benötigen</w:t>
      </w:r>
      <w:r w:rsidR="00D54190">
        <w:rPr>
          <w:rFonts w:ascii="Avenir" w:eastAsiaTheme="minorHAnsi" w:hAnsi="Avenir" w:cs="Arial"/>
          <w:b/>
          <w:sz w:val="22"/>
          <w:szCs w:val="22"/>
          <w:lang w:eastAsia="en-US"/>
        </w:rPr>
        <w:t>.</w:t>
      </w:r>
    </w:p>
    <w:p w14:paraId="6CFDA35B" w14:textId="065A4F0B" w:rsidR="00D54190" w:rsidRPr="00D54190" w:rsidRDefault="00D54190" w:rsidP="00D54190">
      <w:pPr>
        <w:spacing w:after="180" w:line="360" w:lineRule="auto"/>
        <w:rPr>
          <w:rFonts w:ascii="Avenir" w:eastAsiaTheme="minorHAnsi" w:hAnsi="Avenir" w:cs="Arial"/>
          <w:bCs/>
          <w:sz w:val="22"/>
          <w:szCs w:val="22"/>
          <w:lang w:eastAsia="en-US"/>
        </w:rPr>
      </w:pPr>
      <w:r w:rsidRPr="00D54190">
        <w:rPr>
          <w:rFonts w:ascii="Avenir" w:eastAsiaTheme="minorHAnsi" w:hAnsi="Avenir" w:cs="Arial"/>
          <w:bCs/>
          <w:sz w:val="22"/>
          <w:szCs w:val="22"/>
          <w:lang w:eastAsia="en-US"/>
        </w:rPr>
        <w:t xml:space="preserve">Das Lexar® Professional NM800 M.2 2280 NVMe SSD bietet maximale SSD-Leistung, die </w:t>
      </w:r>
      <w:r w:rsidR="00C03601">
        <w:rPr>
          <w:rFonts w:ascii="Avenir" w:eastAsiaTheme="minorHAnsi" w:hAnsi="Avenir" w:cs="Arial"/>
          <w:bCs/>
          <w:sz w:val="22"/>
          <w:szCs w:val="22"/>
          <w:lang w:eastAsia="en-US"/>
        </w:rPr>
        <w:t>s</w:t>
      </w:r>
      <w:r w:rsidRPr="00D54190">
        <w:rPr>
          <w:rFonts w:ascii="Avenir" w:eastAsiaTheme="minorHAnsi" w:hAnsi="Avenir" w:cs="Arial"/>
          <w:bCs/>
          <w:sz w:val="22"/>
          <w:szCs w:val="22"/>
          <w:lang w:eastAsia="en-US"/>
        </w:rPr>
        <w:t>ie mit Geschwindigkeiten von bis zu 7500 MB/s beim Lesen und 6500 MB/s beim Schreiben</w:t>
      </w:r>
      <w:r w:rsidRPr="00C03601">
        <w:rPr>
          <w:rFonts w:ascii="Avenir" w:eastAsiaTheme="minorHAnsi" w:hAnsi="Avenir" w:cs="Arial"/>
          <w:bCs/>
          <w:sz w:val="22"/>
          <w:szCs w:val="22"/>
          <w:vertAlign w:val="superscript"/>
          <w:lang w:eastAsia="en-US"/>
        </w:rPr>
        <w:t>1</w:t>
      </w:r>
      <w:r w:rsidRPr="00D54190">
        <w:rPr>
          <w:rFonts w:ascii="Avenir" w:eastAsiaTheme="minorHAnsi" w:hAnsi="Avenir" w:cs="Arial"/>
          <w:bCs/>
          <w:sz w:val="22"/>
          <w:szCs w:val="22"/>
          <w:lang w:eastAsia="en-US"/>
        </w:rPr>
        <w:t xml:space="preserve"> auf die Überholspur bringt. D</w:t>
      </w:r>
      <w:r w:rsidR="00C03601">
        <w:rPr>
          <w:rFonts w:ascii="Avenir" w:eastAsiaTheme="minorHAnsi" w:hAnsi="Avenir" w:cs="Arial"/>
          <w:bCs/>
          <w:sz w:val="22"/>
          <w:szCs w:val="22"/>
          <w:lang w:eastAsia="en-US"/>
        </w:rPr>
        <w:t xml:space="preserve">ie Festplatte </w:t>
      </w:r>
      <w:r w:rsidRPr="00D54190">
        <w:rPr>
          <w:rFonts w:ascii="Avenir" w:eastAsiaTheme="minorHAnsi" w:hAnsi="Avenir" w:cs="Arial"/>
          <w:bCs/>
          <w:sz w:val="22"/>
          <w:szCs w:val="22"/>
          <w:lang w:eastAsia="en-US"/>
        </w:rPr>
        <w:t xml:space="preserve">nutzt </w:t>
      </w:r>
      <w:r w:rsidR="00C03601">
        <w:rPr>
          <w:rFonts w:ascii="Avenir" w:eastAsiaTheme="minorHAnsi" w:hAnsi="Avenir" w:cs="Arial"/>
          <w:bCs/>
          <w:sz w:val="22"/>
          <w:szCs w:val="22"/>
          <w:lang w:eastAsia="en-US"/>
        </w:rPr>
        <w:t>einen</w:t>
      </w:r>
      <w:r w:rsidRPr="00D54190">
        <w:rPr>
          <w:rFonts w:ascii="Avenir" w:eastAsiaTheme="minorHAnsi" w:hAnsi="Avenir" w:cs="Arial"/>
          <w:bCs/>
          <w:sz w:val="22"/>
          <w:szCs w:val="22"/>
          <w:lang w:eastAsia="en-US"/>
        </w:rPr>
        <w:t xml:space="preserve"> 12nm-Controller </w:t>
      </w:r>
      <w:r w:rsidR="00C03601">
        <w:rPr>
          <w:rFonts w:ascii="Avenir" w:eastAsiaTheme="minorHAnsi" w:hAnsi="Avenir" w:cs="Arial"/>
          <w:bCs/>
          <w:sz w:val="22"/>
          <w:szCs w:val="22"/>
          <w:lang w:eastAsia="en-US"/>
        </w:rPr>
        <w:t>für</w:t>
      </w:r>
      <w:r w:rsidRPr="00D54190">
        <w:rPr>
          <w:rFonts w:ascii="Avenir" w:eastAsiaTheme="minorHAnsi" w:hAnsi="Avenir" w:cs="Arial"/>
          <w:bCs/>
          <w:sz w:val="22"/>
          <w:szCs w:val="22"/>
          <w:lang w:eastAsia="en-US"/>
        </w:rPr>
        <w:t xml:space="preserve"> einen geringeren Stromverbrauch und eine längere Akkulaufzeit </w:t>
      </w:r>
      <w:r w:rsidR="00C03601">
        <w:rPr>
          <w:rFonts w:ascii="Avenir" w:eastAsiaTheme="minorHAnsi" w:hAnsi="Avenir" w:cs="Arial"/>
          <w:bCs/>
          <w:sz w:val="22"/>
          <w:szCs w:val="22"/>
          <w:lang w:eastAsia="en-US"/>
        </w:rPr>
        <w:t>und hält so auch</w:t>
      </w:r>
      <w:r w:rsidRPr="00D54190">
        <w:rPr>
          <w:rFonts w:ascii="Avenir" w:eastAsiaTheme="minorHAnsi" w:hAnsi="Avenir" w:cs="Arial"/>
          <w:bCs/>
          <w:sz w:val="22"/>
          <w:szCs w:val="22"/>
          <w:lang w:eastAsia="en-US"/>
        </w:rPr>
        <w:t xml:space="preserve"> Hochleistungs-Computeranforderungen</w:t>
      </w:r>
      <w:r w:rsidR="00C03601">
        <w:rPr>
          <w:rFonts w:ascii="Avenir" w:eastAsiaTheme="minorHAnsi" w:hAnsi="Avenir" w:cs="Arial"/>
          <w:bCs/>
          <w:sz w:val="22"/>
          <w:szCs w:val="22"/>
          <w:lang w:eastAsia="en-US"/>
        </w:rPr>
        <w:t xml:space="preserve"> stand</w:t>
      </w:r>
      <w:r w:rsidRPr="00D54190">
        <w:rPr>
          <w:rFonts w:ascii="Avenir" w:eastAsiaTheme="minorHAnsi" w:hAnsi="Avenir" w:cs="Arial"/>
          <w:bCs/>
          <w:sz w:val="22"/>
          <w:szCs w:val="22"/>
          <w:lang w:eastAsia="en-US"/>
        </w:rPr>
        <w:t xml:space="preserve">. </w:t>
      </w:r>
    </w:p>
    <w:p w14:paraId="56363355" w14:textId="7980619A" w:rsidR="00D54190" w:rsidRPr="00D54190" w:rsidRDefault="00D54190" w:rsidP="00D54190">
      <w:pPr>
        <w:spacing w:after="180" w:line="360" w:lineRule="auto"/>
        <w:rPr>
          <w:rFonts w:ascii="Avenir" w:eastAsiaTheme="minorHAnsi" w:hAnsi="Avenir" w:cs="Arial"/>
          <w:bCs/>
          <w:sz w:val="22"/>
          <w:szCs w:val="22"/>
          <w:lang w:eastAsia="en-US"/>
        </w:rPr>
      </w:pPr>
      <w:r w:rsidRPr="00D54190">
        <w:rPr>
          <w:rFonts w:ascii="Avenir" w:eastAsiaTheme="minorHAnsi" w:hAnsi="Avenir" w:cs="Arial"/>
          <w:bCs/>
          <w:sz w:val="22"/>
          <w:szCs w:val="22"/>
          <w:lang w:eastAsia="en-US"/>
        </w:rPr>
        <w:t>Im Gegensatz zu herkömmlichen Festplattenlaufwerken hat die Lexar</w:t>
      </w:r>
      <w:r w:rsidRPr="00C03601">
        <w:rPr>
          <w:rFonts w:ascii="Avenir" w:eastAsiaTheme="minorHAnsi" w:hAnsi="Avenir" w:cs="Arial"/>
          <w:bCs/>
          <w:sz w:val="22"/>
          <w:szCs w:val="22"/>
          <w:vertAlign w:val="superscript"/>
          <w:lang w:eastAsia="en-US"/>
        </w:rPr>
        <w:t>®</w:t>
      </w:r>
      <w:r w:rsidRPr="00D54190">
        <w:rPr>
          <w:rFonts w:ascii="Avenir" w:eastAsiaTheme="minorHAnsi" w:hAnsi="Avenir" w:cs="Arial"/>
          <w:bCs/>
          <w:sz w:val="22"/>
          <w:szCs w:val="22"/>
          <w:lang w:eastAsia="en-US"/>
        </w:rPr>
        <w:t xml:space="preserve"> NM800PRO SSD keine beweglichen Teile und ist daher besonders langlebig. Darüber hinaus ist </w:t>
      </w:r>
      <w:r w:rsidR="00C03601">
        <w:rPr>
          <w:rFonts w:ascii="Avenir" w:eastAsiaTheme="minorHAnsi" w:hAnsi="Avenir" w:cs="Arial"/>
          <w:bCs/>
          <w:sz w:val="22"/>
          <w:szCs w:val="22"/>
          <w:lang w:eastAsia="en-US"/>
        </w:rPr>
        <w:t>sie</w:t>
      </w:r>
      <w:r w:rsidRPr="00D54190">
        <w:rPr>
          <w:rFonts w:ascii="Avenir" w:eastAsiaTheme="minorHAnsi" w:hAnsi="Avenir" w:cs="Arial"/>
          <w:bCs/>
          <w:sz w:val="22"/>
          <w:szCs w:val="22"/>
          <w:lang w:eastAsia="en-US"/>
        </w:rPr>
        <w:t xml:space="preserve"> stoß- und vibrationsfest</w:t>
      </w:r>
      <w:r w:rsidRPr="00C03601">
        <w:rPr>
          <w:rFonts w:ascii="Avenir" w:eastAsiaTheme="minorHAnsi" w:hAnsi="Avenir" w:cs="Arial"/>
          <w:bCs/>
          <w:sz w:val="22"/>
          <w:szCs w:val="22"/>
          <w:vertAlign w:val="superscript"/>
          <w:lang w:eastAsia="en-US"/>
        </w:rPr>
        <w:t>2</w:t>
      </w:r>
      <w:r w:rsidRPr="00D54190">
        <w:rPr>
          <w:rFonts w:ascii="Avenir" w:eastAsiaTheme="minorHAnsi" w:hAnsi="Avenir" w:cs="Arial"/>
          <w:bCs/>
          <w:sz w:val="22"/>
          <w:szCs w:val="22"/>
          <w:lang w:eastAsia="en-US"/>
        </w:rPr>
        <w:t xml:space="preserve">, was </w:t>
      </w:r>
      <w:r w:rsidR="00C03601">
        <w:rPr>
          <w:rFonts w:ascii="Avenir" w:eastAsiaTheme="minorHAnsi" w:hAnsi="Avenir" w:cs="Arial"/>
          <w:bCs/>
          <w:sz w:val="22"/>
          <w:szCs w:val="22"/>
          <w:lang w:eastAsia="en-US"/>
        </w:rPr>
        <w:t>sie</w:t>
      </w:r>
      <w:r w:rsidRPr="00D54190">
        <w:rPr>
          <w:rFonts w:ascii="Avenir" w:eastAsiaTheme="minorHAnsi" w:hAnsi="Avenir" w:cs="Arial"/>
          <w:bCs/>
          <w:sz w:val="22"/>
          <w:szCs w:val="22"/>
          <w:lang w:eastAsia="en-US"/>
        </w:rPr>
        <w:t xml:space="preserve"> zu eine</w:t>
      </w:r>
      <w:r w:rsidR="00C03601">
        <w:rPr>
          <w:rFonts w:ascii="Avenir" w:eastAsiaTheme="minorHAnsi" w:hAnsi="Avenir" w:cs="Arial"/>
          <w:bCs/>
          <w:sz w:val="22"/>
          <w:szCs w:val="22"/>
          <w:lang w:eastAsia="en-US"/>
        </w:rPr>
        <w:t>r besonders</w:t>
      </w:r>
      <w:r w:rsidRPr="00D54190">
        <w:rPr>
          <w:rFonts w:ascii="Avenir" w:eastAsiaTheme="minorHAnsi" w:hAnsi="Avenir" w:cs="Arial"/>
          <w:bCs/>
          <w:sz w:val="22"/>
          <w:szCs w:val="22"/>
          <w:lang w:eastAsia="en-US"/>
        </w:rPr>
        <w:t xml:space="preserve"> robusten und zuverlässigen SSD macht.</w:t>
      </w:r>
    </w:p>
    <w:p w14:paraId="018B0668" w14:textId="03A5C4E3" w:rsidR="00D54190" w:rsidRDefault="00D54190" w:rsidP="00D54190">
      <w:pPr>
        <w:spacing w:after="180" w:line="360" w:lineRule="auto"/>
        <w:rPr>
          <w:rFonts w:ascii="Avenir" w:eastAsiaTheme="minorHAnsi" w:hAnsi="Avenir" w:cs="Arial"/>
          <w:bCs/>
          <w:sz w:val="22"/>
          <w:szCs w:val="22"/>
          <w:lang w:eastAsia="en-US"/>
        </w:rPr>
      </w:pPr>
      <w:r w:rsidRPr="00D54190">
        <w:rPr>
          <w:rFonts w:ascii="Avenir" w:eastAsiaTheme="minorHAnsi" w:hAnsi="Avenir" w:cs="Arial"/>
          <w:bCs/>
          <w:sz w:val="22"/>
          <w:szCs w:val="22"/>
          <w:lang w:eastAsia="en-US"/>
        </w:rPr>
        <w:t xml:space="preserve">Angetrieben durch den PCIe Gen4x4 NVMe 1.4 Technologiestandard </w:t>
      </w:r>
      <w:r w:rsidR="00C03601">
        <w:rPr>
          <w:rFonts w:ascii="Avenir" w:eastAsiaTheme="minorHAnsi" w:hAnsi="Avenir" w:cs="Arial"/>
          <w:bCs/>
          <w:sz w:val="22"/>
          <w:szCs w:val="22"/>
          <w:lang w:eastAsia="en-US"/>
        </w:rPr>
        <w:t>erreicht sie</w:t>
      </w:r>
      <w:r w:rsidRPr="00D54190">
        <w:rPr>
          <w:rFonts w:ascii="Avenir" w:eastAsiaTheme="minorHAnsi" w:hAnsi="Avenir" w:cs="Arial"/>
          <w:bCs/>
          <w:sz w:val="22"/>
          <w:szCs w:val="22"/>
          <w:lang w:eastAsia="en-US"/>
        </w:rPr>
        <w:t xml:space="preserve"> 2</w:t>
      </w:r>
      <w:r w:rsidR="00C03601">
        <w:rPr>
          <w:rFonts w:ascii="Avenir" w:eastAsiaTheme="minorHAnsi" w:hAnsi="Avenir" w:cs="Arial"/>
          <w:bCs/>
          <w:sz w:val="22"/>
          <w:szCs w:val="22"/>
          <w:lang w:eastAsia="en-US"/>
        </w:rPr>
        <w:t xml:space="preserve"> </w:t>
      </w:r>
      <w:r w:rsidRPr="00D54190">
        <w:rPr>
          <w:rFonts w:ascii="Avenir" w:eastAsiaTheme="minorHAnsi" w:hAnsi="Avenir" w:cs="Arial"/>
          <w:bCs/>
          <w:sz w:val="22"/>
          <w:szCs w:val="22"/>
          <w:lang w:eastAsia="en-US"/>
        </w:rPr>
        <w:t>x schnellere Geschwindigkeiten als PCIe 3.0 SSDs</w:t>
      </w:r>
      <w:r w:rsidRPr="00C03601">
        <w:rPr>
          <w:rFonts w:ascii="Avenir" w:eastAsiaTheme="minorHAnsi" w:hAnsi="Avenir" w:cs="Arial"/>
          <w:bCs/>
          <w:sz w:val="22"/>
          <w:szCs w:val="22"/>
          <w:vertAlign w:val="superscript"/>
          <w:lang w:eastAsia="en-US"/>
        </w:rPr>
        <w:t>3</w:t>
      </w:r>
      <w:r w:rsidRPr="00D54190">
        <w:rPr>
          <w:rFonts w:ascii="Avenir" w:eastAsiaTheme="minorHAnsi" w:hAnsi="Avenir" w:cs="Arial"/>
          <w:bCs/>
          <w:sz w:val="22"/>
          <w:szCs w:val="22"/>
          <w:lang w:eastAsia="en-US"/>
        </w:rPr>
        <w:t xml:space="preserve"> und</w:t>
      </w:r>
      <w:r w:rsidR="00C03601">
        <w:rPr>
          <w:rFonts w:ascii="Avenir" w:eastAsiaTheme="minorHAnsi" w:hAnsi="Avenir" w:cs="Arial"/>
          <w:bCs/>
          <w:sz w:val="22"/>
          <w:szCs w:val="22"/>
          <w:lang w:eastAsia="en-US"/>
        </w:rPr>
        <w:t xml:space="preserve"> ist</w:t>
      </w:r>
      <w:r w:rsidRPr="00D54190">
        <w:rPr>
          <w:rFonts w:ascii="Avenir" w:eastAsiaTheme="minorHAnsi" w:hAnsi="Avenir" w:cs="Arial"/>
          <w:bCs/>
          <w:sz w:val="22"/>
          <w:szCs w:val="22"/>
          <w:lang w:eastAsia="en-US"/>
        </w:rPr>
        <w:t xml:space="preserve"> bis zu 12</w:t>
      </w:r>
      <w:r w:rsidR="00C03601">
        <w:rPr>
          <w:rFonts w:ascii="Avenir" w:eastAsiaTheme="minorHAnsi" w:hAnsi="Avenir" w:cs="Arial"/>
          <w:bCs/>
          <w:sz w:val="22"/>
          <w:szCs w:val="22"/>
          <w:lang w:eastAsia="en-US"/>
        </w:rPr>
        <w:t xml:space="preserve"> </w:t>
      </w:r>
      <w:r w:rsidRPr="00D54190">
        <w:rPr>
          <w:rFonts w:ascii="Avenir" w:eastAsiaTheme="minorHAnsi" w:hAnsi="Avenir" w:cs="Arial"/>
          <w:bCs/>
          <w:sz w:val="22"/>
          <w:szCs w:val="22"/>
          <w:lang w:eastAsia="en-US"/>
        </w:rPr>
        <w:t xml:space="preserve">x schneller als </w:t>
      </w:r>
      <w:r w:rsidR="00C03601">
        <w:rPr>
          <w:rFonts w:ascii="Avenir" w:eastAsiaTheme="minorHAnsi" w:hAnsi="Avenir" w:cs="Arial"/>
          <w:bCs/>
          <w:sz w:val="22"/>
          <w:szCs w:val="22"/>
          <w:lang w:eastAsia="en-US"/>
        </w:rPr>
        <w:t xml:space="preserve">eine </w:t>
      </w:r>
      <w:r w:rsidRPr="00D54190">
        <w:rPr>
          <w:rFonts w:ascii="Avenir" w:eastAsiaTheme="minorHAnsi" w:hAnsi="Avenir" w:cs="Arial"/>
          <w:bCs/>
          <w:sz w:val="22"/>
          <w:szCs w:val="22"/>
          <w:lang w:eastAsia="en-US"/>
        </w:rPr>
        <w:t>SATA SSD</w:t>
      </w:r>
      <w:r w:rsidRPr="00C03601">
        <w:rPr>
          <w:rFonts w:ascii="Avenir" w:eastAsiaTheme="minorHAnsi" w:hAnsi="Avenir" w:cs="Arial"/>
          <w:bCs/>
          <w:sz w:val="22"/>
          <w:szCs w:val="22"/>
          <w:vertAlign w:val="superscript"/>
          <w:lang w:eastAsia="en-US"/>
        </w:rPr>
        <w:t>3</w:t>
      </w:r>
      <w:r w:rsidRPr="00D54190">
        <w:rPr>
          <w:rFonts w:ascii="Avenir" w:eastAsiaTheme="minorHAnsi" w:hAnsi="Avenir" w:cs="Arial"/>
          <w:bCs/>
          <w:sz w:val="22"/>
          <w:szCs w:val="22"/>
          <w:lang w:eastAsia="en-US"/>
        </w:rPr>
        <w:t>.</w:t>
      </w:r>
      <w:r w:rsidR="00C03601">
        <w:rPr>
          <w:rFonts w:ascii="Avenir" w:eastAsiaTheme="minorHAnsi" w:hAnsi="Avenir" w:cs="Arial"/>
          <w:bCs/>
          <w:sz w:val="22"/>
          <w:szCs w:val="22"/>
          <w:lang w:eastAsia="en-US"/>
        </w:rPr>
        <w:t xml:space="preserve"> Sie ist auch</w:t>
      </w:r>
      <w:r w:rsidR="00C03601" w:rsidRPr="00D54190">
        <w:rPr>
          <w:rFonts w:ascii="Avenir" w:eastAsiaTheme="minorHAnsi" w:hAnsi="Avenir" w:cs="Arial"/>
          <w:bCs/>
          <w:sz w:val="22"/>
          <w:szCs w:val="22"/>
          <w:lang w:eastAsia="en-US"/>
        </w:rPr>
        <w:t xml:space="preserve"> abwärtskompatibel mit PCIe 3.0</w:t>
      </w:r>
      <w:r w:rsidR="00C03601">
        <w:rPr>
          <w:rFonts w:ascii="Avenir" w:eastAsiaTheme="minorHAnsi" w:hAnsi="Avenir" w:cs="Arial"/>
          <w:bCs/>
          <w:sz w:val="22"/>
          <w:szCs w:val="22"/>
          <w:lang w:eastAsia="en-US"/>
        </w:rPr>
        <w:t>.</w:t>
      </w:r>
    </w:p>
    <w:p w14:paraId="14E9A1A9" w14:textId="08907D57" w:rsidR="00C03601" w:rsidRPr="00C03601" w:rsidRDefault="00C03601" w:rsidP="00D54190">
      <w:pPr>
        <w:spacing w:after="180" w:line="360" w:lineRule="auto"/>
        <w:rPr>
          <w:rFonts w:ascii="Avenir" w:eastAsiaTheme="minorHAnsi" w:hAnsi="Avenir" w:cs="Arial"/>
          <w:b/>
          <w:sz w:val="22"/>
          <w:szCs w:val="22"/>
          <w:lang w:eastAsia="en-US"/>
        </w:rPr>
      </w:pPr>
      <w:r w:rsidRPr="00C03601">
        <w:rPr>
          <w:rFonts w:ascii="Avenir" w:eastAsiaTheme="minorHAnsi" w:hAnsi="Avenir" w:cs="Arial"/>
          <w:b/>
          <w:sz w:val="22"/>
          <w:szCs w:val="22"/>
          <w:lang w:eastAsia="en-US"/>
        </w:rPr>
        <w:t>Ein Muss für Gamer, Kreative und Professionals</w:t>
      </w:r>
    </w:p>
    <w:p w14:paraId="6E7C1305" w14:textId="1BEAD443" w:rsidR="00AD60A3" w:rsidRDefault="00D54190" w:rsidP="00D54190">
      <w:pPr>
        <w:spacing w:after="180" w:line="360" w:lineRule="auto"/>
        <w:rPr>
          <w:rFonts w:ascii="Avenir" w:eastAsiaTheme="minorHAnsi" w:hAnsi="Avenir" w:cs="Arial"/>
          <w:bCs/>
          <w:sz w:val="22"/>
          <w:szCs w:val="22"/>
          <w:lang w:eastAsia="en-US"/>
        </w:rPr>
      </w:pPr>
      <w:r w:rsidRPr="00D54190">
        <w:rPr>
          <w:rFonts w:ascii="Avenir" w:eastAsiaTheme="minorHAnsi" w:hAnsi="Avenir" w:cs="Arial"/>
          <w:bCs/>
          <w:sz w:val="22"/>
          <w:szCs w:val="22"/>
          <w:lang w:eastAsia="en-US"/>
        </w:rPr>
        <w:t xml:space="preserve">Für Gamer, die ihr Spiel auf die nächste Stufe heben wollen, ist die NM800PRO auch als Kühlkörpermodell erhältlich. Die </w:t>
      </w:r>
      <w:proofErr w:type="spellStart"/>
      <w:r w:rsidRPr="00D54190">
        <w:rPr>
          <w:rFonts w:ascii="Avenir" w:eastAsiaTheme="minorHAnsi" w:hAnsi="Avenir" w:cs="Arial"/>
          <w:bCs/>
          <w:sz w:val="22"/>
          <w:szCs w:val="22"/>
          <w:lang w:eastAsia="en-US"/>
        </w:rPr>
        <w:t>Lexar</w:t>
      </w:r>
      <w:proofErr w:type="spellEnd"/>
      <w:r w:rsidRPr="00C03601">
        <w:rPr>
          <w:rFonts w:ascii="Avenir" w:eastAsiaTheme="minorHAnsi" w:hAnsi="Avenir" w:cs="Arial"/>
          <w:bCs/>
          <w:sz w:val="22"/>
          <w:szCs w:val="22"/>
          <w:vertAlign w:val="superscript"/>
          <w:lang w:eastAsia="en-US"/>
        </w:rPr>
        <w:t>®</w:t>
      </w:r>
      <w:r w:rsidRPr="00D54190">
        <w:rPr>
          <w:rFonts w:ascii="Avenir" w:eastAsiaTheme="minorHAnsi" w:hAnsi="Avenir" w:cs="Arial"/>
          <w:bCs/>
          <w:sz w:val="22"/>
          <w:szCs w:val="22"/>
          <w:lang w:eastAsia="en-US"/>
        </w:rPr>
        <w:t xml:space="preserve"> Professional NM800PRO </w:t>
      </w:r>
      <w:r w:rsidR="00AD60A3">
        <w:rPr>
          <w:rFonts w:ascii="Avenir" w:eastAsiaTheme="minorHAnsi" w:hAnsi="Avenir" w:cs="Arial"/>
          <w:bCs/>
          <w:sz w:val="22"/>
          <w:szCs w:val="22"/>
          <w:lang w:eastAsia="en-US"/>
        </w:rPr>
        <w:t>mit</w:t>
      </w:r>
      <w:r w:rsidR="00AD60A3" w:rsidRPr="00D54190">
        <w:rPr>
          <w:rFonts w:ascii="Avenir" w:eastAsiaTheme="minorHAnsi" w:hAnsi="Avenir" w:cs="Arial"/>
          <w:bCs/>
          <w:sz w:val="22"/>
          <w:szCs w:val="22"/>
          <w:lang w:eastAsia="en-US"/>
        </w:rPr>
        <w:t xml:space="preserve"> </w:t>
      </w:r>
      <w:r w:rsidR="00AD60A3">
        <w:rPr>
          <w:rFonts w:ascii="Avenir" w:eastAsiaTheme="minorHAnsi" w:hAnsi="Avenir" w:cs="Arial"/>
          <w:bCs/>
          <w:sz w:val="22"/>
          <w:szCs w:val="22"/>
          <w:lang w:eastAsia="en-US"/>
        </w:rPr>
        <w:t xml:space="preserve">Kühlkörper </w:t>
      </w:r>
      <w:r w:rsidRPr="00D54190">
        <w:rPr>
          <w:rFonts w:ascii="Avenir" w:eastAsiaTheme="minorHAnsi" w:hAnsi="Avenir" w:cs="Arial"/>
          <w:bCs/>
          <w:sz w:val="22"/>
          <w:szCs w:val="22"/>
          <w:lang w:eastAsia="en-US"/>
        </w:rPr>
        <w:t xml:space="preserve">NVMe SSD verfügt über einen integrierten Kühlkörper und ein </w:t>
      </w:r>
      <w:proofErr w:type="spellStart"/>
      <w:r w:rsidRPr="00D54190">
        <w:rPr>
          <w:rFonts w:ascii="Avenir" w:eastAsiaTheme="minorHAnsi" w:hAnsi="Avenir" w:cs="Arial"/>
          <w:bCs/>
          <w:sz w:val="22"/>
          <w:szCs w:val="22"/>
          <w:lang w:eastAsia="en-US"/>
        </w:rPr>
        <w:t>Wärmespreizer</w:t>
      </w:r>
      <w:proofErr w:type="spellEnd"/>
      <w:r w:rsidRPr="00D54190">
        <w:rPr>
          <w:rFonts w:ascii="Avenir" w:eastAsiaTheme="minorHAnsi" w:hAnsi="Avenir" w:cs="Arial"/>
          <w:bCs/>
          <w:sz w:val="22"/>
          <w:szCs w:val="22"/>
          <w:lang w:eastAsia="en-US"/>
        </w:rPr>
        <w:t>-Etikett</w:t>
      </w:r>
      <w:r w:rsidR="00C03601">
        <w:rPr>
          <w:rFonts w:ascii="Avenir" w:eastAsiaTheme="minorHAnsi" w:hAnsi="Avenir" w:cs="Arial"/>
          <w:bCs/>
          <w:sz w:val="22"/>
          <w:szCs w:val="22"/>
          <w:lang w:eastAsia="en-US"/>
        </w:rPr>
        <w:t>.</w:t>
      </w:r>
      <w:r w:rsidRPr="00D54190">
        <w:rPr>
          <w:rFonts w:ascii="Avenir" w:eastAsiaTheme="minorHAnsi" w:hAnsi="Avenir" w:cs="Arial"/>
          <w:bCs/>
          <w:sz w:val="22"/>
          <w:szCs w:val="22"/>
          <w:lang w:eastAsia="en-US"/>
        </w:rPr>
        <w:t xml:space="preserve"> </w:t>
      </w:r>
      <w:r w:rsidR="00C03601">
        <w:rPr>
          <w:rFonts w:ascii="Avenir" w:eastAsiaTheme="minorHAnsi" w:hAnsi="Avenir" w:cs="Arial"/>
          <w:bCs/>
          <w:sz w:val="22"/>
          <w:szCs w:val="22"/>
          <w:lang w:eastAsia="en-US"/>
        </w:rPr>
        <w:t xml:space="preserve">So können </w:t>
      </w:r>
      <w:r w:rsidRPr="00D54190">
        <w:rPr>
          <w:rFonts w:ascii="Avenir" w:eastAsiaTheme="minorHAnsi" w:hAnsi="Avenir" w:cs="Arial"/>
          <w:bCs/>
          <w:sz w:val="22"/>
          <w:szCs w:val="22"/>
          <w:lang w:eastAsia="en-US"/>
        </w:rPr>
        <w:t xml:space="preserve">Geschwindigkeit, Energieeffizienz und die </w:t>
      </w:r>
      <w:r w:rsidR="00F951BD">
        <w:rPr>
          <w:rFonts w:ascii="Avenir" w:eastAsiaTheme="minorHAnsi" w:hAnsi="Avenir" w:cs="Arial"/>
          <w:bCs/>
          <w:sz w:val="22"/>
          <w:szCs w:val="22"/>
          <w:lang w:eastAsia="en-US"/>
        </w:rPr>
        <w:t>Wärmekontrolle</w:t>
      </w:r>
      <w:r w:rsidRPr="00D54190">
        <w:rPr>
          <w:rFonts w:ascii="Avenir" w:eastAsiaTheme="minorHAnsi" w:hAnsi="Avenir" w:cs="Arial"/>
          <w:bCs/>
          <w:sz w:val="22"/>
          <w:szCs w:val="22"/>
          <w:lang w:eastAsia="en-US"/>
        </w:rPr>
        <w:t xml:space="preserve"> effektiv aufrechterhalten </w:t>
      </w:r>
      <w:r w:rsidR="00C03601">
        <w:rPr>
          <w:rFonts w:ascii="Avenir" w:eastAsiaTheme="minorHAnsi" w:hAnsi="Avenir" w:cs="Arial"/>
          <w:bCs/>
          <w:sz w:val="22"/>
          <w:szCs w:val="22"/>
          <w:lang w:eastAsia="en-US"/>
        </w:rPr>
        <w:t>werden</w:t>
      </w:r>
      <w:r w:rsidR="00F951BD">
        <w:rPr>
          <w:rFonts w:ascii="Avenir" w:eastAsiaTheme="minorHAnsi" w:hAnsi="Avenir" w:cs="Arial"/>
          <w:bCs/>
          <w:sz w:val="22"/>
          <w:szCs w:val="22"/>
          <w:lang w:eastAsia="en-US"/>
        </w:rPr>
        <w:t xml:space="preserve">. </w:t>
      </w:r>
      <w:r w:rsidR="00AD60A3">
        <w:rPr>
          <w:rFonts w:ascii="Avenir" w:eastAsiaTheme="minorHAnsi" w:hAnsi="Avenir" w:cs="Arial"/>
          <w:bCs/>
          <w:sz w:val="22"/>
          <w:szCs w:val="22"/>
          <w:lang w:eastAsia="en-US"/>
        </w:rPr>
        <w:t xml:space="preserve">Das </w:t>
      </w:r>
      <w:r w:rsidR="00AD60A3" w:rsidRPr="00D54190">
        <w:rPr>
          <w:rFonts w:ascii="Avenir" w:eastAsiaTheme="minorHAnsi" w:hAnsi="Avenir" w:cs="Arial"/>
          <w:bCs/>
          <w:sz w:val="22"/>
          <w:szCs w:val="22"/>
          <w:lang w:eastAsia="en-US"/>
        </w:rPr>
        <w:t>gewährleiste</w:t>
      </w:r>
      <w:r w:rsidR="00AD60A3">
        <w:rPr>
          <w:rFonts w:ascii="Avenir" w:eastAsiaTheme="minorHAnsi" w:hAnsi="Avenir" w:cs="Arial"/>
          <w:bCs/>
          <w:sz w:val="22"/>
          <w:szCs w:val="22"/>
          <w:lang w:eastAsia="en-US"/>
        </w:rPr>
        <w:t>t</w:t>
      </w:r>
      <w:r w:rsidR="00C03601">
        <w:rPr>
          <w:rFonts w:ascii="Avenir" w:eastAsiaTheme="minorHAnsi" w:hAnsi="Avenir" w:cs="Arial"/>
          <w:bCs/>
          <w:sz w:val="22"/>
          <w:szCs w:val="22"/>
          <w:lang w:eastAsia="en-US"/>
        </w:rPr>
        <w:t xml:space="preserve"> </w:t>
      </w:r>
      <w:r w:rsidR="00F951BD">
        <w:rPr>
          <w:rFonts w:ascii="Avenir" w:eastAsiaTheme="minorHAnsi" w:hAnsi="Avenir" w:cs="Arial"/>
          <w:bCs/>
          <w:sz w:val="22"/>
          <w:szCs w:val="22"/>
          <w:lang w:eastAsia="en-US"/>
        </w:rPr>
        <w:t>eine</w:t>
      </w:r>
      <w:r w:rsidRPr="00D54190">
        <w:rPr>
          <w:rFonts w:ascii="Avenir" w:eastAsiaTheme="minorHAnsi" w:hAnsi="Avenir" w:cs="Arial"/>
          <w:bCs/>
          <w:sz w:val="22"/>
          <w:szCs w:val="22"/>
          <w:lang w:eastAsia="en-US"/>
        </w:rPr>
        <w:t xml:space="preserve"> anhaltend hohe Leistung beim Spielen auf </w:t>
      </w:r>
      <w:r w:rsidR="00F951BD">
        <w:rPr>
          <w:rFonts w:ascii="Avenir" w:eastAsiaTheme="minorHAnsi" w:hAnsi="Avenir" w:cs="Arial"/>
          <w:bCs/>
          <w:sz w:val="22"/>
          <w:szCs w:val="22"/>
          <w:lang w:eastAsia="en-US"/>
        </w:rPr>
        <w:t xml:space="preserve">der </w:t>
      </w:r>
      <w:r w:rsidRPr="00D54190">
        <w:rPr>
          <w:rFonts w:ascii="Avenir" w:eastAsiaTheme="minorHAnsi" w:hAnsi="Avenir" w:cs="Arial"/>
          <w:bCs/>
          <w:sz w:val="22"/>
          <w:szCs w:val="22"/>
          <w:lang w:eastAsia="en-US"/>
        </w:rPr>
        <w:t>PlayStation</w:t>
      </w:r>
      <w:r w:rsidRPr="00F951BD">
        <w:rPr>
          <w:rFonts w:ascii="Avenir" w:eastAsiaTheme="minorHAnsi" w:hAnsi="Avenir" w:cs="Arial"/>
          <w:bCs/>
          <w:sz w:val="22"/>
          <w:szCs w:val="22"/>
          <w:vertAlign w:val="superscript"/>
          <w:lang w:eastAsia="en-US"/>
        </w:rPr>
        <w:t>®</w:t>
      </w:r>
      <w:r w:rsidRPr="00D54190">
        <w:rPr>
          <w:rFonts w:ascii="Avenir" w:eastAsiaTheme="minorHAnsi" w:hAnsi="Avenir" w:cs="Arial"/>
          <w:bCs/>
          <w:sz w:val="22"/>
          <w:szCs w:val="22"/>
          <w:lang w:eastAsia="en-US"/>
        </w:rPr>
        <w:t xml:space="preserve"> 5 und PCs. </w:t>
      </w:r>
      <w:r w:rsidR="00F951BD">
        <w:rPr>
          <w:rFonts w:ascii="Avenir" w:eastAsiaTheme="minorHAnsi" w:hAnsi="Avenir" w:cs="Arial"/>
          <w:bCs/>
          <w:sz w:val="22"/>
          <w:szCs w:val="22"/>
          <w:lang w:eastAsia="en-US"/>
        </w:rPr>
        <w:t>Mit</w:t>
      </w:r>
      <w:r w:rsidRPr="00D54190">
        <w:rPr>
          <w:rFonts w:ascii="Avenir" w:eastAsiaTheme="minorHAnsi" w:hAnsi="Avenir" w:cs="Arial"/>
          <w:bCs/>
          <w:sz w:val="22"/>
          <w:szCs w:val="22"/>
          <w:lang w:eastAsia="en-US"/>
        </w:rPr>
        <w:t xml:space="preserve"> einer Kapazität von bis zu 2 TB können mehr Lieblingsspiele </w:t>
      </w:r>
      <w:r w:rsidR="00F951BD">
        <w:rPr>
          <w:rFonts w:ascii="Avenir" w:eastAsiaTheme="minorHAnsi" w:hAnsi="Avenir" w:cs="Arial"/>
          <w:bCs/>
          <w:sz w:val="22"/>
          <w:szCs w:val="22"/>
          <w:lang w:eastAsia="en-US"/>
        </w:rPr>
        <w:t>ge</w:t>
      </w:r>
      <w:r w:rsidRPr="00D54190">
        <w:rPr>
          <w:rFonts w:ascii="Avenir" w:eastAsiaTheme="minorHAnsi" w:hAnsi="Avenir" w:cs="Arial"/>
          <w:bCs/>
          <w:sz w:val="22"/>
          <w:szCs w:val="22"/>
          <w:lang w:eastAsia="en-US"/>
        </w:rPr>
        <w:t>speicher</w:t>
      </w:r>
      <w:r w:rsidR="00F951BD">
        <w:rPr>
          <w:rFonts w:ascii="Avenir" w:eastAsiaTheme="minorHAnsi" w:hAnsi="Avenir" w:cs="Arial"/>
          <w:bCs/>
          <w:sz w:val="22"/>
          <w:szCs w:val="22"/>
          <w:lang w:eastAsia="en-US"/>
        </w:rPr>
        <w:t>t un</w:t>
      </w:r>
      <w:r w:rsidRPr="00D54190">
        <w:rPr>
          <w:rFonts w:ascii="Avenir" w:eastAsiaTheme="minorHAnsi" w:hAnsi="Avenir" w:cs="Arial"/>
          <w:bCs/>
          <w:sz w:val="22"/>
          <w:szCs w:val="22"/>
          <w:lang w:eastAsia="en-US"/>
        </w:rPr>
        <w:t xml:space="preserve">d </w:t>
      </w:r>
      <w:r w:rsidR="00F951BD">
        <w:rPr>
          <w:rFonts w:ascii="Avenir" w:eastAsiaTheme="minorHAnsi" w:hAnsi="Avenir" w:cs="Arial"/>
          <w:bCs/>
          <w:sz w:val="22"/>
          <w:szCs w:val="22"/>
          <w:lang w:eastAsia="en-US"/>
        </w:rPr>
        <w:t>ge</w:t>
      </w:r>
      <w:r w:rsidRPr="00D54190">
        <w:rPr>
          <w:rFonts w:ascii="Avenir" w:eastAsiaTheme="minorHAnsi" w:hAnsi="Avenir" w:cs="Arial"/>
          <w:bCs/>
          <w:sz w:val="22"/>
          <w:szCs w:val="22"/>
          <w:lang w:eastAsia="en-US"/>
        </w:rPr>
        <w:t>spiel</w:t>
      </w:r>
      <w:r w:rsidR="00F951BD">
        <w:rPr>
          <w:rFonts w:ascii="Avenir" w:eastAsiaTheme="minorHAnsi" w:hAnsi="Avenir" w:cs="Arial"/>
          <w:bCs/>
          <w:sz w:val="22"/>
          <w:szCs w:val="22"/>
          <w:lang w:eastAsia="en-US"/>
        </w:rPr>
        <w:t>t werden</w:t>
      </w:r>
      <w:r w:rsidRPr="00D54190">
        <w:rPr>
          <w:rFonts w:ascii="Avenir" w:eastAsiaTheme="minorHAnsi" w:hAnsi="Avenir" w:cs="Arial"/>
          <w:bCs/>
          <w:sz w:val="22"/>
          <w:szCs w:val="22"/>
          <w:lang w:eastAsia="en-US"/>
        </w:rPr>
        <w:t xml:space="preserve">, damit der Platz </w:t>
      </w:r>
      <w:r w:rsidR="00F951BD">
        <w:rPr>
          <w:rFonts w:ascii="Avenir" w:eastAsiaTheme="minorHAnsi" w:hAnsi="Avenir" w:cs="Arial"/>
          <w:bCs/>
          <w:sz w:val="22"/>
          <w:szCs w:val="22"/>
          <w:lang w:eastAsia="en-US"/>
        </w:rPr>
        <w:t xml:space="preserve">nie </w:t>
      </w:r>
      <w:r w:rsidRPr="00D54190">
        <w:rPr>
          <w:rFonts w:ascii="Avenir" w:eastAsiaTheme="minorHAnsi" w:hAnsi="Avenir" w:cs="Arial"/>
          <w:bCs/>
          <w:sz w:val="22"/>
          <w:szCs w:val="22"/>
          <w:lang w:eastAsia="en-US"/>
        </w:rPr>
        <w:t xml:space="preserve">ausgeht. </w:t>
      </w:r>
    </w:p>
    <w:p w14:paraId="5C0ABE59" w14:textId="6A9FC5C8" w:rsidR="00D54190" w:rsidRDefault="00F951BD" w:rsidP="00D54190">
      <w:pPr>
        <w:spacing w:after="180" w:line="360" w:lineRule="auto"/>
        <w:rPr>
          <w:rFonts w:ascii="Avenir" w:eastAsiaTheme="minorHAnsi" w:hAnsi="Avenir" w:cs="Arial"/>
          <w:bCs/>
          <w:sz w:val="22"/>
          <w:szCs w:val="22"/>
          <w:lang w:eastAsia="en-US"/>
        </w:rPr>
      </w:pPr>
      <w:r>
        <w:rPr>
          <w:rFonts w:ascii="Avenir" w:eastAsiaTheme="minorHAnsi" w:hAnsi="Avenir" w:cs="Arial"/>
          <w:bCs/>
          <w:sz w:val="22"/>
          <w:szCs w:val="22"/>
          <w:lang w:eastAsia="en-US"/>
        </w:rPr>
        <w:t>„</w:t>
      </w:r>
      <w:r w:rsidR="00D54190" w:rsidRPr="00D54190">
        <w:rPr>
          <w:rFonts w:ascii="Avenir" w:eastAsiaTheme="minorHAnsi" w:hAnsi="Avenir" w:cs="Arial"/>
          <w:bCs/>
          <w:sz w:val="22"/>
          <w:szCs w:val="22"/>
          <w:lang w:eastAsia="en-US"/>
        </w:rPr>
        <w:t>Inspiriert von Gamern, Kreativprofis und Content-</w:t>
      </w:r>
      <w:proofErr w:type="spellStart"/>
      <w:r>
        <w:rPr>
          <w:rFonts w:ascii="Avenir" w:eastAsiaTheme="minorHAnsi" w:hAnsi="Avenir" w:cs="Arial"/>
          <w:bCs/>
          <w:sz w:val="22"/>
          <w:szCs w:val="22"/>
          <w:lang w:eastAsia="en-US"/>
        </w:rPr>
        <w:t>Creatern</w:t>
      </w:r>
      <w:proofErr w:type="spellEnd"/>
      <w:r w:rsidR="00D54190" w:rsidRPr="00D54190">
        <w:rPr>
          <w:rFonts w:ascii="Avenir" w:eastAsiaTheme="minorHAnsi" w:hAnsi="Avenir" w:cs="Arial"/>
          <w:bCs/>
          <w:sz w:val="22"/>
          <w:szCs w:val="22"/>
          <w:lang w:eastAsia="en-US"/>
        </w:rPr>
        <w:t>, die eine hohe Rechenleistung benötigen, sind wir stolz darauf, die Lexar</w:t>
      </w:r>
      <w:r w:rsidR="00D54190" w:rsidRPr="00F951BD">
        <w:rPr>
          <w:rFonts w:ascii="Avenir" w:eastAsiaTheme="minorHAnsi" w:hAnsi="Avenir" w:cs="Arial"/>
          <w:bCs/>
          <w:sz w:val="22"/>
          <w:szCs w:val="22"/>
          <w:vertAlign w:val="superscript"/>
          <w:lang w:eastAsia="en-US"/>
        </w:rPr>
        <w:t>®</w:t>
      </w:r>
      <w:r w:rsidR="00D54190" w:rsidRPr="00D54190">
        <w:rPr>
          <w:rFonts w:ascii="Avenir" w:eastAsiaTheme="minorHAnsi" w:hAnsi="Avenir" w:cs="Arial"/>
          <w:bCs/>
          <w:sz w:val="22"/>
          <w:szCs w:val="22"/>
          <w:lang w:eastAsia="en-US"/>
        </w:rPr>
        <w:t xml:space="preserve"> Professional NM800PRO M.2 </w:t>
      </w:r>
      <w:r w:rsidR="00D54190" w:rsidRPr="00D54190">
        <w:rPr>
          <w:rFonts w:ascii="Avenir" w:eastAsiaTheme="minorHAnsi" w:hAnsi="Avenir" w:cs="Arial"/>
          <w:bCs/>
          <w:sz w:val="22"/>
          <w:szCs w:val="22"/>
          <w:lang w:eastAsia="en-US"/>
        </w:rPr>
        <w:lastRenderedPageBreak/>
        <w:t xml:space="preserve">2280 PCIe Gen4x4 NVMe SSD </w:t>
      </w:r>
      <w:r w:rsidR="00AD60A3">
        <w:rPr>
          <w:rFonts w:ascii="Avenir" w:eastAsiaTheme="minorHAnsi" w:hAnsi="Avenir" w:cs="Arial"/>
          <w:bCs/>
          <w:sz w:val="22"/>
          <w:szCs w:val="22"/>
          <w:lang w:eastAsia="en-US"/>
        </w:rPr>
        <w:t>vorzustellen</w:t>
      </w:r>
      <w:r w:rsidR="00D54190" w:rsidRPr="00D54190">
        <w:rPr>
          <w:rFonts w:ascii="Avenir" w:eastAsiaTheme="minorHAnsi" w:hAnsi="Avenir" w:cs="Arial"/>
          <w:bCs/>
          <w:sz w:val="22"/>
          <w:szCs w:val="22"/>
          <w:lang w:eastAsia="en-US"/>
        </w:rPr>
        <w:t>. Mit einer unvergleichlichen SSD-Leistung ist d</w:t>
      </w:r>
      <w:r>
        <w:rPr>
          <w:rFonts w:ascii="Avenir" w:eastAsiaTheme="minorHAnsi" w:hAnsi="Avenir" w:cs="Arial"/>
          <w:bCs/>
          <w:sz w:val="22"/>
          <w:szCs w:val="22"/>
          <w:lang w:eastAsia="en-US"/>
        </w:rPr>
        <w:t>ie</w:t>
      </w:r>
      <w:r w:rsidR="00D54190" w:rsidRPr="00D54190">
        <w:rPr>
          <w:rFonts w:ascii="Avenir" w:eastAsiaTheme="minorHAnsi" w:hAnsi="Avenir" w:cs="Arial"/>
          <w:bCs/>
          <w:sz w:val="22"/>
          <w:szCs w:val="22"/>
          <w:lang w:eastAsia="en-US"/>
        </w:rPr>
        <w:t xml:space="preserve"> NM800PRO für datenintensive Anwendungen wie Spiele, Design und mehr konzipiert", so Joel </w:t>
      </w:r>
      <w:proofErr w:type="spellStart"/>
      <w:r w:rsidR="00D54190" w:rsidRPr="00D54190">
        <w:rPr>
          <w:rFonts w:ascii="Avenir" w:eastAsiaTheme="minorHAnsi" w:hAnsi="Avenir" w:cs="Arial"/>
          <w:bCs/>
          <w:sz w:val="22"/>
          <w:szCs w:val="22"/>
          <w:lang w:eastAsia="en-US"/>
        </w:rPr>
        <w:t>Boquiren</w:t>
      </w:r>
      <w:proofErr w:type="spellEnd"/>
      <w:r w:rsidR="00D54190" w:rsidRPr="00D54190">
        <w:rPr>
          <w:rFonts w:ascii="Avenir" w:eastAsiaTheme="minorHAnsi" w:hAnsi="Avenir" w:cs="Arial"/>
          <w:bCs/>
          <w:sz w:val="22"/>
          <w:szCs w:val="22"/>
          <w:lang w:eastAsia="en-US"/>
        </w:rPr>
        <w:t>, General Manager von Lexar.</w:t>
      </w:r>
    </w:p>
    <w:p w14:paraId="116DFF45" w14:textId="06B63FA9" w:rsidR="00DB3414" w:rsidRPr="00DB3414" w:rsidRDefault="00F53CB0" w:rsidP="00DB3414">
      <w:pPr>
        <w:spacing w:after="180" w:line="360" w:lineRule="auto"/>
        <w:rPr>
          <w:rFonts w:ascii="Avenir" w:eastAsiaTheme="minorHAnsi" w:hAnsi="Avenir" w:cs="Arial"/>
          <w:b/>
          <w:sz w:val="22"/>
          <w:szCs w:val="22"/>
          <w:lang w:eastAsia="en-US"/>
        </w:rPr>
      </w:pPr>
      <w:r w:rsidRPr="00F53CB0">
        <w:rPr>
          <w:rFonts w:ascii="Avenir" w:eastAsiaTheme="minorHAnsi" w:hAnsi="Avenir" w:cs="Arial"/>
          <w:b/>
          <w:sz w:val="22"/>
          <w:szCs w:val="22"/>
          <w:lang w:eastAsia="en-US"/>
        </w:rPr>
        <w:t>Die Features im Überblick</w:t>
      </w:r>
    </w:p>
    <w:p w14:paraId="43E6B2A3" w14:textId="4ED61A28" w:rsidR="00DB3414" w:rsidRPr="00DB3414" w:rsidRDefault="00DB3414" w:rsidP="00DB3414">
      <w:pPr>
        <w:spacing w:after="180" w:line="360" w:lineRule="auto"/>
        <w:rPr>
          <w:rFonts w:ascii="Avenir" w:eastAsiaTheme="minorHAnsi" w:hAnsi="Avenir" w:cs="Arial"/>
          <w:bCs/>
          <w:i/>
          <w:iCs/>
          <w:sz w:val="22"/>
          <w:szCs w:val="22"/>
          <w:lang w:eastAsia="en-US"/>
        </w:rPr>
      </w:pPr>
      <w:r w:rsidRPr="00DB3414">
        <w:rPr>
          <w:rFonts w:ascii="Avenir" w:eastAsiaTheme="minorHAnsi" w:hAnsi="Avenir" w:cs="Arial"/>
          <w:bCs/>
          <w:i/>
          <w:iCs/>
          <w:sz w:val="22"/>
          <w:szCs w:val="22"/>
          <w:lang w:eastAsia="en-US"/>
        </w:rPr>
        <w:t>NM800PRO ohne Kühlkörper</w:t>
      </w:r>
    </w:p>
    <w:p w14:paraId="045FF661" w14:textId="635520BF" w:rsidR="00DB3414" w:rsidRPr="00DB3414" w:rsidRDefault="00DB3414" w:rsidP="00DB3414">
      <w:pPr>
        <w:pStyle w:val="Listenabsatz"/>
        <w:numPr>
          <w:ilvl w:val="0"/>
          <w:numId w:val="4"/>
        </w:numPr>
        <w:spacing w:after="180" w:line="360" w:lineRule="auto"/>
        <w:rPr>
          <w:rFonts w:ascii="Avenir" w:eastAsiaTheme="minorHAnsi" w:hAnsi="Avenir" w:cs="Arial"/>
          <w:bCs/>
          <w:sz w:val="22"/>
          <w:szCs w:val="22"/>
          <w:lang w:eastAsia="en-US"/>
        </w:rPr>
      </w:pPr>
      <w:r w:rsidRPr="00DB3414">
        <w:rPr>
          <w:rFonts w:ascii="Avenir" w:eastAsiaTheme="minorHAnsi" w:hAnsi="Avenir" w:cs="Arial"/>
          <w:bCs/>
          <w:sz w:val="22"/>
          <w:szCs w:val="22"/>
          <w:lang w:eastAsia="en-US"/>
        </w:rPr>
        <w:t>Unerreichte Geschwindigkeit</w:t>
      </w:r>
      <w:r w:rsidR="00F951BD">
        <w:rPr>
          <w:rFonts w:ascii="Avenir" w:eastAsiaTheme="minorHAnsi" w:hAnsi="Avenir" w:cs="Arial"/>
          <w:bCs/>
          <w:sz w:val="22"/>
          <w:szCs w:val="22"/>
          <w:lang w:eastAsia="en-US"/>
        </w:rPr>
        <w:t xml:space="preserve"> durch</w:t>
      </w:r>
      <w:r w:rsidRPr="00DB3414">
        <w:rPr>
          <w:rFonts w:ascii="Avenir" w:eastAsiaTheme="minorHAnsi" w:hAnsi="Avenir" w:cs="Arial"/>
          <w:bCs/>
          <w:sz w:val="22"/>
          <w:szCs w:val="22"/>
          <w:lang w:eastAsia="en-US"/>
        </w:rPr>
        <w:t xml:space="preserve"> PCIe Gen4x4-Schnittstelle: 7500MB/s Lesen und 6500MB/s Schreiben</w:t>
      </w:r>
      <w:r w:rsidRPr="00F951BD">
        <w:rPr>
          <w:rFonts w:ascii="Avenir" w:eastAsiaTheme="minorHAnsi" w:hAnsi="Avenir" w:cs="Arial"/>
          <w:bCs/>
          <w:sz w:val="22"/>
          <w:szCs w:val="22"/>
          <w:vertAlign w:val="superscript"/>
          <w:lang w:eastAsia="en-US"/>
        </w:rPr>
        <w:t>1</w:t>
      </w:r>
      <w:r w:rsidRPr="00DB3414">
        <w:rPr>
          <w:rFonts w:ascii="Avenir" w:eastAsiaTheme="minorHAnsi" w:hAnsi="Avenir" w:cs="Arial"/>
          <w:bCs/>
          <w:sz w:val="22"/>
          <w:szCs w:val="22"/>
          <w:lang w:eastAsia="en-US"/>
        </w:rPr>
        <w:t xml:space="preserve"> </w:t>
      </w:r>
      <w:r w:rsidR="00F951BD">
        <w:rPr>
          <w:rFonts w:ascii="Avenir" w:eastAsiaTheme="minorHAnsi" w:hAnsi="Avenir" w:cs="Arial"/>
          <w:bCs/>
          <w:sz w:val="22"/>
          <w:szCs w:val="22"/>
          <w:lang w:eastAsia="en-US"/>
        </w:rPr>
        <w:t>–</w:t>
      </w:r>
      <w:r w:rsidRPr="00DB3414">
        <w:rPr>
          <w:rFonts w:ascii="Avenir" w:eastAsiaTheme="minorHAnsi" w:hAnsi="Avenir" w:cs="Arial"/>
          <w:bCs/>
          <w:sz w:val="22"/>
          <w:szCs w:val="22"/>
          <w:lang w:eastAsia="en-US"/>
        </w:rPr>
        <w:t xml:space="preserve"> NVMe 1.4</w:t>
      </w:r>
    </w:p>
    <w:p w14:paraId="707B8E93" w14:textId="07F44939" w:rsidR="00DB3414" w:rsidRPr="00DB3414" w:rsidRDefault="00F951BD" w:rsidP="00DB3414">
      <w:pPr>
        <w:pStyle w:val="Listenabsatz"/>
        <w:numPr>
          <w:ilvl w:val="0"/>
          <w:numId w:val="4"/>
        </w:numPr>
        <w:spacing w:after="180" w:line="360" w:lineRule="auto"/>
        <w:rPr>
          <w:rFonts w:ascii="Avenir" w:eastAsiaTheme="minorHAnsi" w:hAnsi="Avenir" w:cs="Arial"/>
          <w:bCs/>
          <w:sz w:val="22"/>
          <w:szCs w:val="22"/>
          <w:lang w:eastAsia="en-US"/>
        </w:rPr>
      </w:pPr>
      <w:r>
        <w:rPr>
          <w:rFonts w:ascii="Avenir" w:eastAsiaTheme="minorHAnsi" w:hAnsi="Avenir" w:cs="Arial"/>
          <w:bCs/>
          <w:sz w:val="22"/>
          <w:szCs w:val="22"/>
          <w:lang w:eastAsia="en-US"/>
        </w:rPr>
        <w:t xml:space="preserve">2 x </w:t>
      </w:r>
      <w:r w:rsidR="00DB3414" w:rsidRPr="00DB3414">
        <w:rPr>
          <w:rFonts w:ascii="Avenir" w:eastAsiaTheme="minorHAnsi" w:hAnsi="Avenir" w:cs="Arial"/>
          <w:bCs/>
          <w:sz w:val="22"/>
          <w:szCs w:val="22"/>
          <w:lang w:eastAsia="en-US"/>
        </w:rPr>
        <w:t>schnellere Geschwindigkeiten als PCIe 3.0 SSDs³</w:t>
      </w:r>
    </w:p>
    <w:p w14:paraId="4F19851A" w14:textId="77777777" w:rsidR="00DB3414" w:rsidRPr="00DB3414" w:rsidRDefault="00DB3414" w:rsidP="00DB3414">
      <w:pPr>
        <w:pStyle w:val="Listenabsatz"/>
        <w:numPr>
          <w:ilvl w:val="0"/>
          <w:numId w:val="4"/>
        </w:numPr>
        <w:spacing w:after="180" w:line="360" w:lineRule="auto"/>
        <w:rPr>
          <w:rFonts w:ascii="Avenir" w:eastAsiaTheme="minorHAnsi" w:hAnsi="Avenir" w:cs="Arial"/>
          <w:bCs/>
          <w:sz w:val="22"/>
          <w:szCs w:val="22"/>
          <w:lang w:eastAsia="en-US"/>
        </w:rPr>
      </w:pPr>
      <w:r w:rsidRPr="00DB3414">
        <w:rPr>
          <w:rFonts w:ascii="Avenir" w:eastAsiaTheme="minorHAnsi" w:hAnsi="Avenir" w:cs="Arial"/>
          <w:bCs/>
          <w:sz w:val="22"/>
          <w:szCs w:val="22"/>
          <w:lang w:eastAsia="en-US"/>
        </w:rPr>
        <w:t xml:space="preserve">Verwendet den neuesten 12nm-Controller für geringeren Stromverbrauch und längere Akkulaufzeit </w:t>
      </w:r>
    </w:p>
    <w:p w14:paraId="21141F46" w14:textId="77777777" w:rsidR="00DB3414" w:rsidRPr="00DB3414" w:rsidRDefault="00DB3414" w:rsidP="00DB3414">
      <w:pPr>
        <w:pStyle w:val="Listenabsatz"/>
        <w:numPr>
          <w:ilvl w:val="0"/>
          <w:numId w:val="4"/>
        </w:numPr>
        <w:spacing w:after="180" w:line="360" w:lineRule="auto"/>
        <w:rPr>
          <w:rFonts w:ascii="Avenir" w:eastAsiaTheme="minorHAnsi" w:hAnsi="Avenir" w:cs="Arial"/>
          <w:bCs/>
          <w:sz w:val="22"/>
          <w:szCs w:val="22"/>
          <w:lang w:eastAsia="en-US"/>
        </w:rPr>
      </w:pPr>
      <w:r w:rsidRPr="00DB3414">
        <w:rPr>
          <w:rFonts w:ascii="Avenir" w:eastAsiaTheme="minorHAnsi" w:hAnsi="Avenir" w:cs="Arial"/>
          <w:bCs/>
          <w:sz w:val="22"/>
          <w:szCs w:val="22"/>
          <w:lang w:eastAsia="en-US"/>
        </w:rPr>
        <w:t xml:space="preserve">Entwickelt für Hardcore-Gamer, Profis und Kreative </w:t>
      </w:r>
    </w:p>
    <w:p w14:paraId="5914F552" w14:textId="3F850642" w:rsidR="00DB3414" w:rsidRPr="00F951BD" w:rsidRDefault="00DB3414" w:rsidP="00DB3414">
      <w:pPr>
        <w:pStyle w:val="Listenabsatz"/>
        <w:numPr>
          <w:ilvl w:val="0"/>
          <w:numId w:val="4"/>
        </w:numPr>
        <w:spacing w:after="180" w:line="360" w:lineRule="auto"/>
        <w:rPr>
          <w:rFonts w:ascii="Avenir" w:eastAsiaTheme="minorHAnsi" w:hAnsi="Avenir" w:cs="Arial"/>
          <w:bCs/>
          <w:sz w:val="22"/>
          <w:szCs w:val="22"/>
          <w:lang w:eastAsia="en-US"/>
        </w:rPr>
      </w:pPr>
      <w:r w:rsidRPr="00DB3414">
        <w:rPr>
          <w:rFonts w:ascii="Avenir" w:eastAsiaTheme="minorHAnsi" w:hAnsi="Avenir" w:cs="Arial"/>
          <w:bCs/>
          <w:sz w:val="22"/>
          <w:szCs w:val="22"/>
          <w:lang w:eastAsia="en-US"/>
        </w:rPr>
        <w:t>Stoß- und vibrationsfest, ohne bewegliche Teile</w:t>
      </w:r>
      <w:r w:rsidRPr="00DB3414">
        <w:rPr>
          <w:rFonts w:ascii="Avenir" w:eastAsiaTheme="minorHAnsi" w:hAnsi="Avenir" w:cs="Arial"/>
          <w:bCs/>
          <w:sz w:val="22"/>
          <w:szCs w:val="22"/>
          <w:vertAlign w:val="superscript"/>
          <w:lang w:eastAsia="en-US"/>
        </w:rPr>
        <w:t>2</w:t>
      </w:r>
    </w:p>
    <w:p w14:paraId="678B3B18" w14:textId="1F85D45F" w:rsidR="00DB3414" w:rsidRPr="00DB3414" w:rsidRDefault="00DB3414" w:rsidP="00DB3414">
      <w:pPr>
        <w:spacing w:after="180" w:line="360" w:lineRule="auto"/>
        <w:rPr>
          <w:rFonts w:ascii="Avenir" w:eastAsiaTheme="minorHAnsi" w:hAnsi="Avenir" w:cs="Arial"/>
          <w:bCs/>
          <w:i/>
          <w:iCs/>
          <w:sz w:val="22"/>
          <w:szCs w:val="22"/>
          <w:lang w:eastAsia="en-US"/>
        </w:rPr>
      </w:pPr>
      <w:r w:rsidRPr="00DB3414">
        <w:rPr>
          <w:rFonts w:ascii="Avenir" w:eastAsiaTheme="minorHAnsi" w:hAnsi="Avenir" w:cs="Arial"/>
          <w:bCs/>
          <w:i/>
          <w:iCs/>
          <w:sz w:val="22"/>
          <w:szCs w:val="22"/>
          <w:lang w:eastAsia="en-US"/>
        </w:rPr>
        <w:t xml:space="preserve">NM800PRO mit Kühlkörper </w:t>
      </w:r>
    </w:p>
    <w:p w14:paraId="6366E9DF" w14:textId="667AC5C3" w:rsidR="00DB3414" w:rsidRPr="00DB3414" w:rsidRDefault="00DB3414" w:rsidP="00DB3414">
      <w:pPr>
        <w:pStyle w:val="Listenabsatz"/>
        <w:numPr>
          <w:ilvl w:val="0"/>
          <w:numId w:val="5"/>
        </w:numPr>
        <w:spacing w:after="180" w:line="360" w:lineRule="auto"/>
        <w:rPr>
          <w:rFonts w:ascii="Avenir" w:eastAsiaTheme="minorHAnsi" w:hAnsi="Avenir" w:cs="Arial"/>
          <w:bCs/>
          <w:sz w:val="22"/>
          <w:szCs w:val="22"/>
          <w:lang w:eastAsia="en-US"/>
        </w:rPr>
      </w:pPr>
      <w:r w:rsidRPr="00DB3414">
        <w:rPr>
          <w:rFonts w:ascii="Avenir" w:eastAsiaTheme="minorHAnsi" w:hAnsi="Avenir" w:cs="Arial"/>
          <w:bCs/>
          <w:sz w:val="22"/>
          <w:szCs w:val="22"/>
          <w:lang w:eastAsia="en-US"/>
        </w:rPr>
        <w:t xml:space="preserve">Next-Gen PCIe Gen4x4 SSD-Technologie mit Kühlkörper </w:t>
      </w:r>
      <w:r w:rsidR="00F951BD">
        <w:rPr>
          <w:rFonts w:ascii="Avenir" w:eastAsiaTheme="minorHAnsi" w:hAnsi="Avenir" w:cs="Arial"/>
          <w:bCs/>
          <w:sz w:val="22"/>
          <w:szCs w:val="22"/>
          <w:lang w:eastAsia="en-US"/>
        </w:rPr>
        <w:t>–</w:t>
      </w:r>
      <w:r w:rsidRPr="00DB3414">
        <w:rPr>
          <w:rFonts w:ascii="Avenir" w:eastAsiaTheme="minorHAnsi" w:hAnsi="Avenir" w:cs="Arial"/>
          <w:bCs/>
          <w:sz w:val="22"/>
          <w:szCs w:val="22"/>
          <w:lang w:eastAsia="en-US"/>
        </w:rPr>
        <w:t xml:space="preserve"> kompatibel mit PlayStation</w:t>
      </w:r>
      <w:r w:rsidRPr="0051457C">
        <w:rPr>
          <w:rFonts w:ascii="Avenir" w:eastAsiaTheme="minorHAnsi" w:hAnsi="Avenir" w:cs="Arial"/>
          <w:bCs/>
          <w:sz w:val="22"/>
          <w:szCs w:val="22"/>
          <w:vertAlign w:val="superscript"/>
          <w:lang w:eastAsia="en-US"/>
        </w:rPr>
        <w:t>®</w:t>
      </w:r>
      <w:r w:rsidRPr="00F951BD">
        <w:rPr>
          <w:rFonts w:ascii="Avenir" w:eastAsiaTheme="minorHAnsi" w:hAnsi="Avenir" w:cs="Arial"/>
          <w:bCs/>
          <w:sz w:val="22"/>
          <w:szCs w:val="22"/>
          <w:vertAlign w:val="superscript"/>
          <w:lang w:eastAsia="en-US"/>
        </w:rPr>
        <w:t>5</w:t>
      </w:r>
      <w:r w:rsidRPr="00DB3414">
        <w:rPr>
          <w:rFonts w:ascii="Avenir" w:eastAsiaTheme="minorHAnsi" w:hAnsi="Avenir" w:cs="Arial"/>
          <w:bCs/>
          <w:sz w:val="22"/>
          <w:szCs w:val="22"/>
          <w:lang w:eastAsia="en-US"/>
        </w:rPr>
        <w:t xml:space="preserve"> und PCs</w:t>
      </w:r>
    </w:p>
    <w:p w14:paraId="7E270E43" w14:textId="0E738511" w:rsidR="00DB3414" w:rsidRPr="00DB3414" w:rsidRDefault="00DB3414" w:rsidP="00DB3414">
      <w:pPr>
        <w:pStyle w:val="Listenabsatz"/>
        <w:numPr>
          <w:ilvl w:val="0"/>
          <w:numId w:val="5"/>
        </w:numPr>
        <w:spacing w:after="180" w:line="360" w:lineRule="auto"/>
        <w:rPr>
          <w:rFonts w:ascii="Avenir" w:eastAsiaTheme="minorHAnsi" w:hAnsi="Avenir" w:cs="Arial"/>
          <w:bCs/>
          <w:sz w:val="22"/>
          <w:szCs w:val="22"/>
          <w:lang w:eastAsia="en-US"/>
        </w:rPr>
      </w:pPr>
      <w:r w:rsidRPr="00DB3414">
        <w:rPr>
          <w:rFonts w:ascii="Avenir" w:eastAsiaTheme="minorHAnsi" w:hAnsi="Avenir" w:cs="Arial"/>
          <w:bCs/>
          <w:sz w:val="22"/>
          <w:szCs w:val="22"/>
          <w:lang w:eastAsia="en-US"/>
        </w:rPr>
        <w:t xml:space="preserve">Der integrierte Kühlkörper reduziert die Wärme für eine bessere Leistung und Energieeffizienz, um </w:t>
      </w:r>
      <w:r w:rsidR="00F951BD">
        <w:rPr>
          <w:rFonts w:ascii="Avenir" w:eastAsiaTheme="minorHAnsi" w:hAnsi="Avenir" w:cs="Arial"/>
          <w:bCs/>
          <w:sz w:val="22"/>
          <w:szCs w:val="22"/>
          <w:lang w:eastAsia="en-US"/>
        </w:rPr>
        <w:t>das</w:t>
      </w:r>
      <w:r w:rsidRPr="00DB3414">
        <w:rPr>
          <w:rFonts w:ascii="Avenir" w:eastAsiaTheme="minorHAnsi" w:hAnsi="Avenir" w:cs="Arial"/>
          <w:bCs/>
          <w:sz w:val="22"/>
          <w:szCs w:val="22"/>
          <w:lang w:eastAsia="en-US"/>
        </w:rPr>
        <w:t xml:space="preserve"> Spielerlebnis zu verbessern. Kann die Temperaturen um bis zu 30</w:t>
      </w:r>
      <w:r w:rsidR="00F951BD">
        <w:rPr>
          <w:rFonts w:ascii="Avenir" w:eastAsiaTheme="minorHAnsi" w:hAnsi="Avenir" w:cs="Arial"/>
          <w:bCs/>
          <w:sz w:val="22"/>
          <w:szCs w:val="22"/>
          <w:lang w:eastAsia="en-US"/>
        </w:rPr>
        <w:t xml:space="preserve"> % </w:t>
      </w:r>
      <w:r w:rsidRPr="00DB3414">
        <w:rPr>
          <w:rFonts w:ascii="Avenir" w:eastAsiaTheme="minorHAnsi" w:hAnsi="Avenir" w:cs="Arial"/>
          <w:bCs/>
          <w:sz w:val="22"/>
          <w:szCs w:val="22"/>
          <w:lang w:eastAsia="en-US"/>
        </w:rPr>
        <w:t>senken</w:t>
      </w:r>
      <w:r w:rsidR="00AD60A3" w:rsidRPr="00F951BD">
        <w:rPr>
          <w:rFonts w:ascii="Avenir" w:eastAsiaTheme="minorHAnsi" w:hAnsi="Avenir" w:cs="Arial"/>
          <w:bCs/>
          <w:sz w:val="22"/>
          <w:szCs w:val="22"/>
          <w:vertAlign w:val="superscript"/>
          <w:lang w:eastAsia="en-US"/>
        </w:rPr>
        <w:t>4</w:t>
      </w:r>
    </w:p>
    <w:p w14:paraId="3B5B2304" w14:textId="49E39231" w:rsidR="00DB3414" w:rsidRPr="00DB3414" w:rsidRDefault="00DB3414" w:rsidP="00DB3414">
      <w:pPr>
        <w:pStyle w:val="Listenabsatz"/>
        <w:numPr>
          <w:ilvl w:val="0"/>
          <w:numId w:val="5"/>
        </w:numPr>
        <w:spacing w:after="180" w:line="360" w:lineRule="auto"/>
        <w:rPr>
          <w:rFonts w:ascii="Avenir" w:eastAsiaTheme="minorHAnsi" w:hAnsi="Avenir" w:cs="Arial"/>
          <w:bCs/>
          <w:sz w:val="22"/>
          <w:szCs w:val="22"/>
          <w:lang w:eastAsia="en-US"/>
        </w:rPr>
      </w:pPr>
      <w:r w:rsidRPr="00DB3414">
        <w:rPr>
          <w:rFonts w:ascii="Avenir" w:eastAsiaTheme="minorHAnsi" w:hAnsi="Avenir" w:cs="Arial"/>
          <w:bCs/>
          <w:sz w:val="22"/>
          <w:szCs w:val="22"/>
          <w:lang w:eastAsia="en-US"/>
        </w:rPr>
        <w:t xml:space="preserve">Unerreichte Geschwindigkeit </w:t>
      </w:r>
      <w:r w:rsidR="00F951BD">
        <w:rPr>
          <w:rFonts w:ascii="Avenir" w:eastAsiaTheme="minorHAnsi" w:hAnsi="Avenir" w:cs="Arial"/>
          <w:bCs/>
          <w:sz w:val="22"/>
          <w:szCs w:val="22"/>
          <w:lang w:eastAsia="en-US"/>
        </w:rPr>
        <w:t xml:space="preserve">durch </w:t>
      </w:r>
      <w:r w:rsidRPr="00DB3414">
        <w:rPr>
          <w:rFonts w:ascii="Avenir" w:eastAsiaTheme="minorHAnsi" w:hAnsi="Avenir" w:cs="Arial"/>
          <w:bCs/>
          <w:sz w:val="22"/>
          <w:szCs w:val="22"/>
          <w:lang w:eastAsia="en-US"/>
        </w:rPr>
        <w:t>PCIe Gen4x4-Schnittstelle: 7500MB/s Lesen und 6500MB/s Schreiben¹</w:t>
      </w:r>
      <w:r w:rsidR="00FF52C9">
        <w:rPr>
          <w:rFonts w:ascii="Avenir" w:eastAsiaTheme="minorHAnsi" w:hAnsi="Avenir" w:cs="Arial"/>
          <w:bCs/>
          <w:sz w:val="22"/>
          <w:szCs w:val="22"/>
          <w:lang w:eastAsia="en-US"/>
        </w:rPr>
        <w:t xml:space="preserve"> –</w:t>
      </w:r>
      <w:r w:rsidRPr="00DB3414">
        <w:rPr>
          <w:rFonts w:ascii="Avenir" w:eastAsiaTheme="minorHAnsi" w:hAnsi="Avenir" w:cs="Arial"/>
          <w:bCs/>
          <w:sz w:val="22"/>
          <w:szCs w:val="22"/>
          <w:lang w:eastAsia="en-US"/>
        </w:rPr>
        <w:t xml:space="preserve"> NVMe 1.4</w:t>
      </w:r>
    </w:p>
    <w:p w14:paraId="325B21E7" w14:textId="52719C83" w:rsidR="00DB3414" w:rsidRPr="00DB3414" w:rsidRDefault="00DB3414" w:rsidP="00DB3414">
      <w:pPr>
        <w:pStyle w:val="Listenabsatz"/>
        <w:numPr>
          <w:ilvl w:val="0"/>
          <w:numId w:val="5"/>
        </w:numPr>
        <w:spacing w:after="180" w:line="360" w:lineRule="auto"/>
        <w:rPr>
          <w:rFonts w:ascii="Avenir" w:eastAsiaTheme="minorHAnsi" w:hAnsi="Avenir" w:cs="Arial"/>
          <w:bCs/>
          <w:sz w:val="22"/>
          <w:szCs w:val="22"/>
          <w:lang w:eastAsia="en-US"/>
        </w:rPr>
      </w:pPr>
      <w:r w:rsidRPr="00DB3414">
        <w:rPr>
          <w:rFonts w:ascii="Avenir" w:eastAsiaTheme="minorHAnsi" w:hAnsi="Avenir" w:cs="Arial"/>
          <w:bCs/>
          <w:sz w:val="22"/>
          <w:szCs w:val="22"/>
          <w:lang w:eastAsia="en-US"/>
        </w:rPr>
        <w:t>Nutzt den neuesten 12-nm-Controller für geringeren Stromverbrauch und längere Akkulaufzeit</w:t>
      </w:r>
    </w:p>
    <w:p w14:paraId="6D305F66" w14:textId="6B8E34EA" w:rsidR="00DB3414" w:rsidRPr="00DB3414" w:rsidRDefault="00DB3414" w:rsidP="00DB3414">
      <w:pPr>
        <w:pStyle w:val="Listenabsatz"/>
        <w:numPr>
          <w:ilvl w:val="0"/>
          <w:numId w:val="5"/>
        </w:numPr>
        <w:spacing w:after="180" w:line="360" w:lineRule="auto"/>
        <w:rPr>
          <w:rFonts w:ascii="Avenir" w:eastAsiaTheme="minorHAnsi" w:hAnsi="Avenir" w:cs="Arial"/>
          <w:bCs/>
          <w:sz w:val="22"/>
          <w:szCs w:val="22"/>
          <w:lang w:eastAsia="en-US"/>
        </w:rPr>
      </w:pPr>
      <w:r w:rsidRPr="00DB3414">
        <w:rPr>
          <w:rFonts w:ascii="Avenir" w:eastAsiaTheme="minorHAnsi" w:hAnsi="Avenir" w:cs="Arial"/>
          <w:bCs/>
          <w:sz w:val="22"/>
          <w:szCs w:val="22"/>
          <w:lang w:eastAsia="en-US"/>
        </w:rPr>
        <w:t>Große Kapazitätsoptionen mit bis zu 2</w:t>
      </w:r>
      <w:r w:rsidR="00FF52C9">
        <w:rPr>
          <w:rFonts w:ascii="Avenir" w:eastAsiaTheme="minorHAnsi" w:hAnsi="Avenir" w:cs="Arial"/>
          <w:bCs/>
          <w:sz w:val="22"/>
          <w:szCs w:val="22"/>
          <w:lang w:eastAsia="en-US"/>
        </w:rPr>
        <w:t xml:space="preserve"> </w:t>
      </w:r>
      <w:r w:rsidRPr="00DB3414">
        <w:rPr>
          <w:rFonts w:ascii="Avenir" w:eastAsiaTheme="minorHAnsi" w:hAnsi="Avenir" w:cs="Arial"/>
          <w:bCs/>
          <w:sz w:val="22"/>
          <w:szCs w:val="22"/>
          <w:lang w:eastAsia="en-US"/>
        </w:rPr>
        <w:t>TB</w:t>
      </w:r>
    </w:p>
    <w:p w14:paraId="73C8CD01" w14:textId="77777777" w:rsidR="00DB3414" w:rsidRPr="00DB3414" w:rsidRDefault="00DB3414" w:rsidP="00DB3414">
      <w:pPr>
        <w:pStyle w:val="Listenabsatz"/>
        <w:numPr>
          <w:ilvl w:val="0"/>
          <w:numId w:val="5"/>
        </w:numPr>
        <w:spacing w:after="180" w:line="360" w:lineRule="auto"/>
        <w:rPr>
          <w:rFonts w:ascii="Avenir" w:eastAsiaTheme="minorHAnsi" w:hAnsi="Avenir" w:cs="Arial"/>
          <w:bCs/>
          <w:sz w:val="22"/>
          <w:szCs w:val="22"/>
          <w:lang w:eastAsia="en-US"/>
        </w:rPr>
      </w:pPr>
      <w:r w:rsidRPr="00DB3414">
        <w:rPr>
          <w:rFonts w:ascii="Avenir" w:eastAsiaTheme="minorHAnsi" w:hAnsi="Avenir" w:cs="Arial"/>
          <w:bCs/>
          <w:sz w:val="22"/>
          <w:szCs w:val="22"/>
          <w:lang w:eastAsia="en-US"/>
        </w:rPr>
        <w:t xml:space="preserve">Entwickelt für Hardcore-Gamer, Profis und Kreative </w:t>
      </w:r>
    </w:p>
    <w:p w14:paraId="75A37A27" w14:textId="4990E15B" w:rsidR="00F53CB0" w:rsidRPr="00FF52C9" w:rsidRDefault="00DB3414" w:rsidP="00DB3414">
      <w:pPr>
        <w:pStyle w:val="Listenabsatz"/>
        <w:numPr>
          <w:ilvl w:val="0"/>
          <w:numId w:val="5"/>
        </w:numPr>
        <w:spacing w:after="180" w:line="360" w:lineRule="auto"/>
        <w:rPr>
          <w:rFonts w:ascii="Avenir" w:eastAsiaTheme="minorHAnsi" w:hAnsi="Avenir" w:cs="Arial"/>
          <w:bCs/>
          <w:sz w:val="22"/>
          <w:szCs w:val="22"/>
          <w:lang w:eastAsia="en-US"/>
        </w:rPr>
      </w:pPr>
      <w:r w:rsidRPr="00DB3414">
        <w:rPr>
          <w:rFonts w:ascii="Avenir" w:eastAsiaTheme="minorHAnsi" w:hAnsi="Avenir" w:cs="Arial"/>
          <w:bCs/>
          <w:sz w:val="22"/>
          <w:szCs w:val="22"/>
          <w:lang w:eastAsia="en-US"/>
        </w:rPr>
        <w:t>Stoß- und vibrationsfest, ohne bewegliche Teile</w:t>
      </w:r>
      <w:r w:rsidRPr="00DB3414">
        <w:rPr>
          <w:rFonts w:ascii="Avenir" w:eastAsiaTheme="minorHAnsi" w:hAnsi="Avenir" w:cs="Arial"/>
          <w:bCs/>
          <w:sz w:val="22"/>
          <w:szCs w:val="22"/>
          <w:vertAlign w:val="superscript"/>
          <w:lang w:eastAsia="en-US"/>
        </w:rPr>
        <w:t>2</w:t>
      </w:r>
    </w:p>
    <w:p w14:paraId="56222CB6" w14:textId="25BBC4BA" w:rsidR="00FF52C9" w:rsidRDefault="00FF52C9" w:rsidP="00FF52C9">
      <w:pPr>
        <w:spacing w:after="180" w:line="360" w:lineRule="auto"/>
        <w:rPr>
          <w:rFonts w:ascii="Avenir" w:eastAsiaTheme="minorHAnsi" w:hAnsi="Avenir" w:cs="Arial"/>
          <w:bCs/>
          <w:sz w:val="22"/>
          <w:szCs w:val="22"/>
          <w:lang w:eastAsia="en-US"/>
        </w:rPr>
      </w:pPr>
    </w:p>
    <w:p w14:paraId="2F76DC2D" w14:textId="7DE9848F" w:rsidR="00FF52C9" w:rsidRDefault="00FF52C9" w:rsidP="00FF52C9">
      <w:pPr>
        <w:spacing w:after="180" w:line="360" w:lineRule="auto"/>
        <w:rPr>
          <w:rFonts w:ascii="Avenir" w:eastAsiaTheme="minorHAnsi" w:hAnsi="Avenir" w:cs="Arial"/>
          <w:bCs/>
          <w:sz w:val="22"/>
          <w:szCs w:val="22"/>
          <w:lang w:eastAsia="en-US"/>
        </w:rPr>
      </w:pPr>
    </w:p>
    <w:p w14:paraId="028F5677" w14:textId="77777777" w:rsidR="00FF52C9" w:rsidRPr="00FF52C9" w:rsidRDefault="00FF52C9" w:rsidP="00FF52C9">
      <w:pPr>
        <w:spacing w:after="180" w:line="360" w:lineRule="auto"/>
        <w:rPr>
          <w:rFonts w:ascii="Avenir" w:eastAsiaTheme="minorHAnsi" w:hAnsi="Avenir" w:cs="Arial"/>
          <w:bCs/>
          <w:sz w:val="22"/>
          <w:szCs w:val="22"/>
          <w:lang w:eastAsia="en-US"/>
        </w:rPr>
      </w:pPr>
    </w:p>
    <w:p w14:paraId="3D196003" w14:textId="062FFAA3" w:rsidR="001E129C" w:rsidRPr="001E129C" w:rsidRDefault="005764C6" w:rsidP="00D54190">
      <w:pPr>
        <w:spacing w:after="180" w:line="360" w:lineRule="auto"/>
        <w:rPr>
          <w:rFonts w:ascii="Avenir" w:eastAsiaTheme="minorHAnsi" w:hAnsi="Avenir" w:cs="Arial"/>
          <w:bCs/>
          <w:sz w:val="22"/>
          <w:szCs w:val="22"/>
          <w:lang w:eastAsia="en-US"/>
        </w:rPr>
      </w:pPr>
      <w:r w:rsidRPr="00971AFD">
        <w:rPr>
          <w:rFonts w:ascii="Avenir" w:eastAsiaTheme="minorHAnsi" w:hAnsi="Avenir" w:cs="Arial"/>
          <w:b/>
          <w:sz w:val="22"/>
          <w:szCs w:val="22"/>
          <w:lang w:eastAsia="en-US"/>
        </w:rPr>
        <w:lastRenderedPageBreak/>
        <w:t>Verfügbarkeit</w:t>
      </w:r>
      <w:r>
        <w:rPr>
          <w:rFonts w:ascii="Avenir" w:eastAsiaTheme="minorHAnsi" w:hAnsi="Avenir" w:cs="Arial"/>
          <w:b/>
          <w:sz w:val="22"/>
          <w:szCs w:val="22"/>
          <w:lang w:eastAsia="en-US"/>
        </w:rPr>
        <w:t xml:space="preserve"> und Preis</w:t>
      </w:r>
    </w:p>
    <w:p w14:paraId="50855D41" w14:textId="19407C8F" w:rsidR="007C1F38" w:rsidRPr="007C1F38" w:rsidRDefault="001E129C" w:rsidP="001E129C">
      <w:pPr>
        <w:spacing w:after="180" w:line="360" w:lineRule="auto"/>
        <w:rPr>
          <w:rFonts w:ascii="Avenir" w:eastAsiaTheme="minorHAnsi" w:hAnsi="Avenir" w:cs="Arial"/>
          <w:bCs/>
          <w:sz w:val="22"/>
          <w:szCs w:val="22"/>
          <w:lang w:eastAsia="en-US"/>
        </w:rPr>
      </w:pPr>
      <w:r w:rsidRPr="001E129C">
        <w:rPr>
          <w:rFonts w:ascii="Avenir" w:eastAsiaTheme="minorHAnsi" w:hAnsi="Avenir" w:cs="Arial"/>
          <w:bCs/>
          <w:sz w:val="22"/>
          <w:szCs w:val="22"/>
          <w:lang w:eastAsia="en-US"/>
        </w:rPr>
        <w:t>Die Lexar</w:t>
      </w:r>
      <w:r w:rsidRPr="00D54190">
        <w:rPr>
          <w:rFonts w:ascii="Avenir" w:eastAsiaTheme="minorHAnsi" w:hAnsi="Avenir" w:cs="Arial"/>
          <w:bCs/>
          <w:sz w:val="22"/>
          <w:szCs w:val="22"/>
          <w:vertAlign w:val="superscript"/>
          <w:lang w:eastAsia="en-US"/>
        </w:rPr>
        <w:t>®</w:t>
      </w:r>
      <w:r w:rsidRPr="001E129C">
        <w:rPr>
          <w:rFonts w:ascii="Avenir" w:eastAsiaTheme="minorHAnsi" w:hAnsi="Avenir" w:cs="Arial"/>
          <w:bCs/>
          <w:sz w:val="22"/>
          <w:szCs w:val="22"/>
          <w:lang w:eastAsia="en-US"/>
        </w:rPr>
        <w:t xml:space="preserve"> </w:t>
      </w:r>
      <w:r w:rsidR="00D54190" w:rsidRPr="00D54190">
        <w:rPr>
          <w:rFonts w:ascii="Avenir" w:eastAsiaTheme="minorHAnsi" w:hAnsi="Avenir" w:cs="Arial"/>
          <w:bCs/>
          <w:sz w:val="22"/>
          <w:szCs w:val="22"/>
          <w:lang w:eastAsia="en-US"/>
        </w:rPr>
        <w:t xml:space="preserve">Professional NM800 M.2 2280 NVMe SSD </w:t>
      </w:r>
      <w:r w:rsidR="00D54190">
        <w:rPr>
          <w:rFonts w:ascii="Avenir" w:eastAsiaTheme="minorHAnsi" w:hAnsi="Avenir" w:cs="Arial"/>
          <w:bCs/>
          <w:sz w:val="22"/>
          <w:szCs w:val="22"/>
          <w:lang w:eastAsia="en-US"/>
        </w:rPr>
        <w:t xml:space="preserve">ist </w:t>
      </w:r>
      <w:r w:rsidRPr="001E129C">
        <w:rPr>
          <w:rFonts w:ascii="Avenir" w:eastAsiaTheme="minorHAnsi" w:hAnsi="Avenir" w:cs="Arial"/>
          <w:bCs/>
          <w:sz w:val="22"/>
          <w:szCs w:val="22"/>
          <w:lang w:eastAsia="en-US"/>
        </w:rPr>
        <w:t xml:space="preserve">ab sofort </w:t>
      </w:r>
      <w:r w:rsidR="00F53CB0">
        <w:rPr>
          <w:rFonts w:ascii="Avenir" w:eastAsiaTheme="minorHAnsi" w:hAnsi="Avenir" w:cs="Arial"/>
          <w:bCs/>
          <w:sz w:val="22"/>
          <w:szCs w:val="22"/>
          <w:lang w:eastAsia="en-US"/>
        </w:rPr>
        <w:t xml:space="preserve">in den Kapazitäten </w:t>
      </w:r>
      <w:r w:rsidR="0051457C">
        <w:rPr>
          <w:rFonts w:ascii="Avenir" w:eastAsiaTheme="minorHAnsi" w:hAnsi="Avenir" w:cs="Arial"/>
          <w:bCs/>
          <w:sz w:val="22"/>
          <w:szCs w:val="22"/>
          <w:lang w:eastAsia="en-US"/>
        </w:rPr>
        <w:t xml:space="preserve">512 MB, </w:t>
      </w:r>
      <w:r w:rsidR="00F53CB0">
        <w:rPr>
          <w:rFonts w:ascii="Avenir" w:eastAsiaTheme="minorHAnsi" w:hAnsi="Avenir" w:cs="Arial"/>
          <w:bCs/>
          <w:sz w:val="22"/>
          <w:szCs w:val="22"/>
          <w:lang w:eastAsia="en-US"/>
        </w:rPr>
        <w:t xml:space="preserve">1 TB und 2 </w:t>
      </w:r>
      <w:r w:rsidR="00F53CB0" w:rsidRPr="002736E1">
        <w:rPr>
          <w:rFonts w:ascii="Avenir" w:eastAsiaTheme="minorHAnsi" w:hAnsi="Avenir" w:cs="Arial"/>
          <w:bCs/>
          <w:sz w:val="22"/>
          <w:szCs w:val="22"/>
          <w:lang w:eastAsia="en-US"/>
        </w:rPr>
        <w:t xml:space="preserve">TB </w:t>
      </w:r>
      <w:r w:rsidR="005764C6" w:rsidRPr="002736E1">
        <w:rPr>
          <w:rFonts w:ascii="Avenir" w:eastAsiaTheme="minorHAnsi" w:hAnsi="Avenir" w:cs="Arial"/>
          <w:bCs/>
          <w:sz w:val="22"/>
          <w:szCs w:val="22"/>
          <w:lang w:eastAsia="en-US"/>
        </w:rPr>
        <w:t xml:space="preserve">bei </w:t>
      </w:r>
      <w:r w:rsidR="00D54190" w:rsidRPr="002736E1">
        <w:rPr>
          <w:rFonts w:ascii="Avenir" w:eastAsiaTheme="minorHAnsi" w:hAnsi="Avenir" w:cs="Arial"/>
          <w:bCs/>
          <w:sz w:val="22"/>
          <w:szCs w:val="22"/>
          <w:lang w:eastAsia="en-US"/>
        </w:rPr>
        <w:t xml:space="preserve">amazon.de </w:t>
      </w:r>
      <w:r w:rsidR="002736E1" w:rsidRPr="002736E1">
        <w:rPr>
          <w:rFonts w:ascii="Avenir" w:eastAsiaTheme="minorHAnsi" w:hAnsi="Avenir" w:cs="Arial"/>
          <w:bCs/>
          <w:sz w:val="22"/>
          <w:szCs w:val="22"/>
          <w:lang w:eastAsia="en-US"/>
        </w:rPr>
        <w:t xml:space="preserve">erhältlich. Die Preise starten derzeit bei 120,71 Euro (512 MB) für die SSD </w:t>
      </w:r>
      <w:r w:rsidR="00F53CB0" w:rsidRPr="002736E1">
        <w:rPr>
          <w:rFonts w:ascii="Avenir" w:eastAsiaTheme="minorHAnsi" w:hAnsi="Avenir" w:cs="Arial"/>
          <w:bCs/>
          <w:sz w:val="22"/>
          <w:szCs w:val="22"/>
          <w:lang w:eastAsia="en-US"/>
        </w:rPr>
        <w:t xml:space="preserve">ohne Kühlkörper und </w:t>
      </w:r>
      <w:r w:rsidR="002736E1" w:rsidRPr="002736E1">
        <w:rPr>
          <w:rFonts w:ascii="Avenir" w:eastAsiaTheme="minorHAnsi" w:hAnsi="Avenir" w:cs="Arial"/>
          <w:bCs/>
          <w:sz w:val="22"/>
          <w:szCs w:val="22"/>
          <w:lang w:eastAsia="en-US"/>
        </w:rPr>
        <w:t>131,64 Euro</w:t>
      </w:r>
      <w:r w:rsidR="00F53CB0" w:rsidRPr="002736E1">
        <w:rPr>
          <w:rFonts w:ascii="Avenir" w:eastAsiaTheme="minorHAnsi" w:hAnsi="Avenir" w:cs="Arial"/>
          <w:bCs/>
          <w:sz w:val="22"/>
          <w:szCs w:val="22"/>
          <w:lang w:eastAsia="en-US"/>
        </w:rPr>
        <w:t xml:space="preserve"> </w:t>
      </w:r>
      <w:r w:rsidR="002736E1" w:rsidRPr="002736E1">
        <w:rPr>
          <w:rFonts w:ascii="Avenir" w:eastAsiaTheme="minorHAnsi" w:hAnsi="Avenir" w:cs="Arial"/>
          <w:bCs/>
          <w:sz w:val="22"/>
          <w:szCs w:val="22"/>
          <w:lang w:eastAsia="en-US"/>
        </w:rPr>
        <w:t xml:space="preserve">(512 MB) in der Variante </w:t>
      </w:r>
      <w:r w:rsidR="00F53CB0" w:rsidRPr="002736E1">
        <w:rPr>
          <w:rFonts w:ascii="Avenir" w:eastAsiaTheme="minorHAnsi" w:hAnsi="Avenir" w:cs="Arial"/>
          <w:bCs/>
          <w:sz w:val="22"/>
          <w:szCs w:val="22"/>
          <w:lang w:eastAsia="en-US"/>
        </w:rPr>
        <w:t>mit Kühlkörper</w:t>
      </w:r>
      <w:r w:rsidRPr="002736E1">
        <w:rPr>
          <w:rFonts w:ascii="Avenir" w:eastAsiaTheme="minorHAnsi" w:hAnsi="Avenir" w:cs="Arial"/>
          <w:bCs/>
          <w:sz w:val="22"/>
          <w:szCs w:val="22"/>
          <w:lang w:eastAsia="en-US"/>
        </w:rPr>
        <w:t>.</w:t>
      </w:r>
    </w:p>
    <w:p w14:paraId="0E1A3666" w14:textId="671D6A38" w:rsidR="00971AFD" w:rsidRPr="007C1F38" w:rsidRDefault="00971AFD" w:rsidP="007C1F38">
      <w:pPr>
        <w:spacing w:after="180" w:line="360" w:lineRule="auto"/>
        <w:rPr>
          <w:rFonts w:ascii="Avenir" w:eastAsiaTheme="minorHAnsi" w:hAnsi="Avenir" w:cs="Arial"/>
          <w:bCs/>
          <w:sz w:val="22"/>
          <w:szCs w:val="22"/>
          <w:lang w:eastAsia="en-US"/>
        </w:rPr>
      </w:pPr>
      <w:r>
        <w:rPr>
          <w:rFonts w:ascii="Avenir" w:eastAsiaTheme="minorHAnsi" w:hAnsi="Avenir" w:cs="Arial"/>
          <w:bCs/>
          <w:sz w:val="22"/>
          <w:szCs w:val="22"/>
          <w:lang w:eastAsia="en-US"/>
        </w:rPr>
        <w:t>___</w:t>
      </w:r>
    </w:p>
    <w:p w14:paraId="1E689BE2" w14:textId="40A3E93E" w:rsidR="00F53CB0" w:rsidRPr="00F53CB0" w:rsidRDefault="00F53CB0" w:rsidP="00F53CB0">
      <w:pPr>
        <w:spacing w:after="120"/>
        <w:rPr>
          <w:rFonts w:ascii="Avenir" w:eastAsiaTheme="minorHAnsi" w:hAnsi="Avenir" w:cs="Arial"/>
          <w:bCs/>
          <w:sz w:val="20"/>
          <w:szCs w:val="20"/>
          <w:lang w:eastAsia="en-US"/>
        </w:rPr>
      </w:pPr>
      <w:r w:rsidRPr="00F53CB0">
        <w:rPr>
          <w:rFonts w:ascii="Avenir" w:eastAsiaTheme="minorHAnsi" w:hAnsi="Avenir" w:cs="Arial"/>
          <w:bCs/>
          <w:sz w:val="20"/>
          <w:szCs w:val="20"/>
          <w:lang w:eastAsia="en-US"/>
        </w:rPr>
        <w:t>¹Bis zu 7500 MB/s Leseübertragung, Schreibgeschwindigkeiten niedriger. Die Geschwindigkeiten basieren auf internen Tests. Die tatsächliche Leistung kann abweichen.</w:t>
      </w:r>
    </w:p>
    <w:p w14:paraId="2E30EE84" w14:textId="04B845DB" w:rsidR="00F53CB0" w:rsidRPr="00F53CB0" w:rsidRDefault="00F53CB0" w:rsidP="00F53CB0">
      <w:pPr>
        <w:spacing w:after="120"/>
        <w:rPr>
          <w:rFonts w:ascii="Avenir" w:eastAsiaTheme="minorHAnsi" w:hAnsi="Avenir" w:cs="Arial"/>
          <w:bCs/>
          <w:sz w:val="20"/>
          <w:szCs w:val="20"/>
          <w:lang w:eastAsia="en-US"/>
        </w:rPr>
      </w:pPr>
      <w:r w:rsidRPr="00F53CB0">
        <w:rPr>
          <w:rFonts w:ascii="Avenir" w:eastAsiaTheme="minorHAnsi" w:hAnsi="Avenir" w:cs="Arial"/>
          <w:bCs/>
          <w:sz w:val="20"/>
          <w:szCs w:val="20"/>
          <w:vertAlign w:val="superscript"/>
          <w:lang w:eastAsia="en-US"/>
        </w:rPr>
        <w:t>2</w:t>
      </w:r>
      <w:r w:rsidRPr="00F53CB0">
        <w:rPr>
          <w:rFonts w:ascii="Avenir" w:eastAsiaTheme="minorHAnsi" w:hAnsi="Avenir" w:cs="Arial"/>
          <w:bCs/>
          <w:sz w:val="20"/>
          <w:szCs w:val="20"/>
          <w:lang w:eastAsia="en-US"/>
        </w:rPr>
        <w:t>Schockresistent (1500G, Dauer 0,5ms, Halbsinuswelle) und vibrationsresistent (10~2000Hz, 1,5mm, 20G, 1 Okt/min, 30min/Achse</w:t>
      </w:r>
      <w:r w:rsidR="00B70D6F">
        <w:rPr>
          <w:rFonts w:ascii="Avenir" w:eastAsiaTheme="minorHAnsi" w:hAnsi="Avenir" w:cs="Arial"/>
          <w:bCs/>
          <w:sz w:val="20"/>
          <w:szCs w:val="20"/>
          <w:lang w:eastAsia="en-US"/>
        </w:rPr>
        <w:t xml:space="preserve"> </w:t>
      </w:r>
      <w:r w:rsidRPr="00F53CB0">
        <w:rPr>
          <w:rFonts w:ascii="Avenir" w:eastAsiaTheme="minorHAnsi" w:hAnsi="Avenir" w:cs="Arial"/>
          <w:bCs/>
          <w:sz w:val="20"/>
          <w:szCs w:val="20"/>
          <w:lang w:eastAsia="en-US"/>
        </w:rPr>
        <w:t>(</w:t>
      </w:r>
      <w:proofErr w:type="gramStart"/>
      <w:r w:rsidRPr="00F53CB0">
        <w:rPr>
          <w:rFonts w:ascii="Avenir" w:eastAsiaTheme="minorHAnsi" w:hAnsi="Avenir" w:cs="Arial"/>
          <w:bCs/>
          <w:sz w:val="20"/>
          <w:szCs w:val="20"/>
          <w:lang w:eastAsia="en-US"/>
        </w:rPr>
        <w:t>X,Y</w:t>
      </w:r>
      <w:proofErr w:type="gramEnd"/>
      <w:r w:rsidRPr="00F53CB0">
        <w:rPr>
          <w:rFonts w:ascii="Avenir" w:eastAsiaTheme="minorHAnsi" w:hAnsi="Avenir" w:cs="Arial"/>
          <w:bCs/>
          <w:sz w:val="20"/>
          <w:szCs w:val="20"/>
          <w:lang w:eastAsia="en-US"/>
        </w:rPr>
        <w:t>,Z)). Basierend auf internen Tests. Die tatsächliche Leistung kann variieren.</w:t>
      </w:r>
    </w:p>
    <w:p w14:paraId="263B0762" w14:textId="77777777" w:rsidR="00F53CB0" w:rsidRPr="00F53CB0" w:rsidRDefault="00F53CB0" w:rsidP="00F53CB0">
      <w:pPr>
        <w:spacing w:after="120"/>
        <w:rPr>
          <w:rFonts w:ascii="Avenir" w:eastAsiaTheme="minorHAnsi" w:hAnsi="Avenir" w:cs="Arial"/>
          <w:bCs/>
          <w:sz w:val="20"/>
          <w:szCs w:val="20"/>
          <w:lang w:eastAsia="en-US"/>
        </w:rPr>
      </w:pPr>
      <w:r w:rsidRPr="00F53CB0">
        <w:rPr>
          <w:rFonts w:ascii="Avenir" w:eastAsiaTheme="minorHAnsi" w:hAnsi="Avenir" w:cs="Arial"/>
          <w:bCs/>
          <w:sz w:val="20"/>
          <w:szCs w:val="20"/>
          <w:vertAlign w:val="superscript"/>
          <w:lang w:eastAsia="en-US"/>
        </w:rPr>
        <w:t>3</w:t>
      </w:r>
      <w:r w:rsidRPr="00F53CB0">
        <w:rPr>
          <w:rFonts w:ascii="Avenir" w:eastAsiaTheme="minorHAnsi" w:hAnsi="Avenir" w:cs="Arial"/>
          <w:bCs/>
          <w:sz w:val="20"/>
          <w:szCs w:val="20"/>
          <w:lang w:eastAsia="en-US"/>
        </w:rPr>
        <w:t>Vergleich auf der Grundlage interner Tests. Die tatsächliche Leistung kann variieren.</w:t>
      </w:r>
    </w:p>
    <w:p w14:paraId="26B74050" w14:textId="1D2F881E" w:rsidR="00636952" w:rsidRDefault="00F53CB0" w:rsidP="00F53CB0">
      <w:pPr>
        <w:spacing w:after="120"/>
        <w:rPr>
          <w:rFonts w:ascii="Avenir" w:eastAsiaTheme="minorHAnsi" w:hAnsi="Avenir" w:cs="Arial"/>
          <w:bCs/>
          <w:sz w:val="22"/>
          <w:szCs w:val="22"/>
          <w:lang w:eastAsia="en-US"/>
        </w:rPr>
      </w:pPr>
      <w:r w:rsidRPr="00F53CB0">
        <w:rPr>
          <w:rFonts w:ascii="Cambria Math" w:eastAsiaTheme="minorHAnsi" w:hAnsi="Cambria Math" w:cs="Cambria Math"/>
          <w:bCs/>
          <w:sz w:val="20"/>
          <w:szCs w:val="20"/>
          <w:lang w:eastAsia="en-US"/>
        </w:rPr>
        <w:t>⁴</w:t>
      </w:r>
      <w:r w:rsidRPr="00F53CB0">
        <w:rPr>
          <w:rFonts w:ascii="Avenir" w:eastAsiaTheme="minorHAnsi" w:hAnsi="Avenir" w:cs="Arial"/>
          <w:bCs/>
          <w:sz w:val="20"/>
          <w:szCs w:val="20"/>
          <w:lang w:eastAsia="en-US"/>
        </w:rPr>
        <w:t>Basierend auf internen Tests. Die tatsächliche Leistung kann variieren.</w:t>
      </w:r>
    </w:p>
    <w:p w14:paraId="43859C8C" w14:textId="25295582" w:rsidR="00F53CB0" w:rsidRDefault="00F53CB0" w:rsidP="00F53CB0">
      <w:pPr>
        <w:spacing w:after="120"/>
        <w:rPr>
          <w:rFonts w:ascii="Avenir" w:eastAsiaTheme="minorHAnsi" w:hAnsi="Avenir" w:cs="Arial"/>
          <w:bCs/>
          <w:sz w:val="22"/>
          <w:szCs w:val="22"/>
          <w:lang w:eastAsia="en-US"/>
        </w:rPr>
      </w:pPr>
      <w:r>
        <w:rPr>
          <w:rFonts w:ascii="Avenir" w:eastAsiaTheme="minorHAnsi" w:hAnsi="Avenir" w:cs="Arial"/>
          <w:bCs/>
          <w:sz w:val="22"/>
          <w:szCs w:val="22"/>
          <w:lang w:eastAsia="en-US"/>
        </w:rPr>
        <w:t>___</w:t>
      </w:r>
    </w:p>
    <w:p w14:paraId="1CB5D6BB" w14:textId="77777777" w:rsidR="00F53CB0" w:rsidRPr="00971AFD" w:rsidRDefault="00F53CB0" w:rsidP="0011243B">
      <w:pPr>
        <w:rPr>
          <w:rFonts w:ascii="Avenir" w:eastAsiaTheme="minorHAnsi" w:hAnsi="Avenir" w:cs="Arial"/>
          <w:bCs/>
          <w:sz w:val="22"/>
          <w:szCs w:val="22"/>
          <w:lang w:eastAsia="en-US"/>
        </w:rPr>
      </w:pPr>
    </w:p>
    <w:p w14:paraId="03656167" w14:textId="77777777" w:rsidR="00F53CB0" w:rsidRPr="00FF52C9" w:rsidRDefault="00F53CB0" w:rsidP="00F53CB0">
      <w:pPr>
        <w:spacing w:after="120"/>
        <w:rPr>
          <w:rFonts w:ascii="Avenir" w:eastAsiaTheme="minorHAnsi" w:hAnsi="Avenir" w:cs="Arial"/>
          <w:bCs/>
          <w:i/>
          <w:iCs/>
          <w:sz w:val="20"/>
          <w:szCs w:val="20"/>
          <w:lang w:eastAsia="en-US"/>
        </w:rPr>
      </w:pPr>
      <w:r w:rsidRPr="00FF52C9">
        <w:rPr>
          <w:rFonts w:ascii="Avenir" w:eastAsiaTheme="minorHAnsi" w:hAnsi="Avenir" w:cs="Arial"/>
          <w:bCs/>
          <w:i/>
          <w:iCs/>
          <w:sz w:val="20"/>
          <w:szCs w:val="20"/>
          <w:lang w:eastAsia="en-US"/>
        </w:rPr>
        <w:t xml:space="preserve">Anmerkungen: </w:t>
      </w:r>
    </w:p>
    <w:p w14:paraId="1E2F9521" w14:textId="78738940" w:rsidR="00F53CB0" w:rsidRPr="00F53CB0" w:rsidRDefault="00F53CB0" w:rsidP="00F53CB0">
      <w:pPr>
        <w:spacing w:after="120"/>
        <w:rPr>
          <w:rFonts w:ascii="Avenir" w:eastAsiaTheme="minorHAnsi" w:hAnsi="Avenir" w:cs="Arial"/>
          <w:bCs/>
          <w:sz w:val="20"/>
          <w:szCs w:val="20"/>
          <w:lang w:eastAsia="en-US"/>
        </w:rPr>
      </w:pPr>
      <w:r w:rsidRPr="00F53CB0">
        <w:rPr>
          <w:rFonts w:ascii="Avenir" w:eastAsiaTheme="minorHAnsi" w:hAnsi="Avenir" w:cs="Arial"/>
          <w:bCs/>
          <w:sz w:val="20"/>
          <w:szCs w:val="20"/>
          <w:lang w:eastAsia="en-US"/>
        </w:rPr>
        <w:t>Sicherheitsvorkehrungen können naturgemäß umgangen werden. Lexar kann nicht garantieren, dass die Daten zu 100 % vor unbefugtem Zugriff, Veränderung oder Zerstörung geschützt sind.</w:t>
      </w:r>
    </w:p>
    <w:p w14:paraId="14EE0CEE" w14:textId="77777777" w:rsidR="00FF52C9" w:rsidRDefault="00F53CB0" w:rsidP="00F53CB0">
      <w:pPr>
        <w:spacing w:after="120"/>
        <w:rPr>
          <w:rFonts w:ascii="Avenir" w:eastAsiaTheme="minorHAnsi" w:hAnsi="Avenir" w:cs="Arial"/>
          <w:bCs/>
          <w:sz w:val="20"/>
          <w:szCs w:val="20"/>
          <w:lang w:eastAsia="en-US"/>
        </w:rPr>
      </w:pPr>
      <w:r w:rsidRPr="00F53CB0">
        <w:rPr>
          <w:rFonts w:ascii="Avenir" w:eastAsiaTheme="minorHAnsi" w:hAnsi="Avenir" w:cs="Arial"/>
          <w:bCs/>
          <w:sz w:val="20"/>
          <w:szCs w:val="20"/>
          <w:lang w:eastAsia="en-US"/>
        </w:rPr>
        <w:t>Die tatsächliche nutzbare Speicherkapazität kann variieren. 1 GB entspricht 1 Milliarde Bytes.</w:t>
      </w:r>
    </w:p>
    <w:p w14:paraId="4D596695" w14:textId="7025635A" w:rsidR="00FF52C9" w:rsidRDefault="00FF52C9" w:rsidP="00F53CB0">
      <w:pPr>
        <w:spacing w:after="120"/>
        <w:rPr>
          <w:rFonts w:ascii="Avenir" w:eastAsiaTheme="minorHAnsi" w:hAnsi="Avenir" w:cs="Arial"/>
          <w:bCs/>
          <w:sz w:val="20"/>
          <w:szCs w:val="20"/>
          <w:lang w:eastAsia="en-US"/>
        </w:rPr>
      </w:pPr>
      <w:r>
        <w:rPr>
          <w:rFonts w:ascii="Avenir" w:eastAsiaTheme="minorHAnsi" w:hAnsi="Avenir" w:cs="Arial"/>
          <w:bCs/>
          <w:sz w:val="20"/>
          <w:szCs w:val="20"/>
          <w:lang w:eastAsia="en-US"/>
        </w:rPr>
        <w:t>___</w:t>
      </w:r>
    </w:p>
    <w:p w14:paraId="6561637B" w14:textId="77777777" w:rsidR="00FF52C9" w:rsidRDefault="00FF52C9" w:rsidP="00F53CB0">
      <w:pPr>
        <w:spacing w:after="120"/>
        <w:rPr>
          <w:rFonts w:ascii="Avenir" w:eastAsiaTheme="minorHAnsi" w:hAnsi="Avenir" w:cs="Arial"/>
          <w:bCs/>
          <w:sz w:val="20"/>
          <w:szCs w:val="20"/>
          <w:lang w:eastAsia="en-US"/>
        </w:rPr>
      </w:pPr>
    </w:p>
    <w:p w14:paraId="39152242" w14:textId="0B72C76D" w:rsidR="00CF6A2C" w:rsidRPr="00CF6A2C" w:rsidRDefault="00FB4A88" w:rsidP="00F53CB0">
      <w:pPr>
        <w:spacing w:after="120"/>
        <w:rPr>
          <w:rFonts w:ascii="Avenir" w:hAnsi="Avenir" w:cs="Arial"/>
          <w:b/>
          <w:sz w:val="20"/>
          <w:szCs w:val="20"/>
        </w:rPr>
      </w:pPr>
      <w:r w:rsidRPr="008413E1">
        <w:rPr>
          <w:rFonts w:ascii="Avenir" w:hAnsi="Avenir" w:cs="Arial"/>
          <w:b/>
          <w:sz w:val="20"/>
          <w:szCs w:val="20"/>
        </w:rPr>
        <w:t>Rigorose Produkttests in den Lexar Quality Labs</w:t>
      </w:r>
    </w:p>
    <w:p w14:paraId="6F17DBA0" w14:textId="6356575A" w:rsidR="00B70043" w:rsidRDefault="00142FB5" w:rsidP="00CF6A2C">
      <w:pPr>
        <w:spacing w:after="180"/>
        <w:rPr>
          <w:rStyle w:val="Hyperlink"/>
          <w:rFonts w:ascii="Avenir" w:hAnsi="Avenir" w:cs="Arial"/>
          <w:sz w:val="20"/>
          <w:szCs w:val="20"/>
        </w:rPr>
      </w:pPr>
      <w:r w:rsidRPr="002F232C">
        <w:rPr>
          <w:rFonts w:ascii="Avenir" w:hAnsi="Avenir" w:cs="Arial"/>
          <w:sz w:val="20"/>
          <w:szCs w:val="20"/>
        </w:rPr>
        <w:t xml:space="preserve">Alle Lexar Produktdesigns werden in den Lexar Quality Labs, Einrichtungen mit mehr als 1.100 digitalen Geräten, umfangreichen Tests unterzogen, um Leistung, Qualität, Kompatibilität und Zuverlässigkeit zu gewährleisten. Weitere Informationen unter </w:t>
      </w:r>
      <w:hyperlink r:id="rId8" w:history="1">
        <w:r w:rsidR="005F5C89" w:rsidRPr="0057773E">
          <w:rPr>
            <w:rStyle w:val="Hyperlink"/>
            <w:rFonts w:ascii="Avenir" w:hAnsi="Avenir" w:cs="Arial"/>
            <w:sz w:val="20"/>
            <w:szCs w:val="20"/>
          </w:rPr>
          <w:t>www.lexar.com/de/about-us/quality-labs</w:t>
        </w:r>
      </w:hyperlink>
    </w:p>
    <w:p w14:paraId="0261F49C" w14:textId="4FBF67E7" w:rsidR="00F53CB0" w:rsidRDefault="00F53CB0" w:rsidP="00CF6A2C">
      <w:pPr>
        <w:spacing w:after="180"/>
        <w:rPr>
          <w:rFonts w:ascii="Avenir" w:eastAsiaTheme="minorHAnsi" w:hAnsi="Avenir" w:cs="Arial"/>
          <w:sz w:val="22"/>
          <w:szCs w:val="22"/>
          <w:lang w:eastAsia="en-US"/>
        </w:rPr>
      </w:pPr>
      <w:r>
        <w:rPr>
          <w:rFonts w:ascii="Avenir" w:eastAsiaTheme="minorHAnsi" w:hAnsi="Avenir" w:cs="Arial"/>
          <w:sz w:val="22"/>
          <w:szCs w:val="22"/>
          <w:lang w:eastAsia="en-US"/>
        </w:rPr>
        <w:t>___</w:t>
      </w:r>
    </w:p>
    <w:p w14:paraId="7D01DEA2" w14:textId="77777777" w:rsidR="00F53CB0" w:rsidRPr="00F53CB0" w:rsidRDefault="00F53CB0" w:rsidP="00CF6A2C">
      <w:pPr>
        <w:spacing w:after="180"/>
        <w:rPr>
          <w:rFonts w:ascii="Avenir" w:eastAsiaTheme="minorHAnsi" w:hAnsi="Avenir" w:cs="Arial"/>
          <w:sz w:val="22"/>
          <w:szCs w:val="22"/>
          <w:lang w:eastAsia="en-US"/>
        </w:rPr>
      </w:pPr>
    </w:p>
    <w:p w14:paraId="2FD4AFDA" w14:textId="216B1AA8" w:rsidR="001B7E32" w:rsidRPr="002F232C" w:rsidRDefault="00B70043" w:rsidP="0011243B">
      <w:pPr>
        <w:spacing w:after="60"/>
        <w:rPr>
          <w:rFonts w:ascii="Avenir" w:hAnsi="Avenir" w:cs="Arial"/>
          <w:b/>
          <w:sz w:val="20"/>
          <w:szCs w:val="20"/>
        </w:rPr>
      </w:pPr>
      <w:r w:rsidRPr="002F232C">
        <w:rPr>
          <w:rFonts w:ascii="Avenir" w:hAnsi="Avenir" w:cs="Arial"/>
          <w:b/>
          <w:sz w:val="20"/>
          <w:szCs w:val="20"/>
        </w:rPr>
        <w:t>Über Lexar</w:t>
      </w:r>
    </w:p>
    <w:p w14:paraId="0D6AFDE4" w14:textId="1CFC4C5A" w:rsidR="00B70043" w:rsidRPr="002F232C" w:rsidRDefault="00B70043" w:rsidP="002F232C">
      <w:pPr>
        <w:rPr>
          <w:rFonts w:ascii="Avenir" w:hAnsi="Avenir" w:cs="Arial"/>
          <w:sz w:val="20"/>
          <w:szCs w:val="20"/>
        </w:rPr>
      </w:pPr>
      <w:r w:rsidRPr="002F232C">
        <w:rPr>
          <w:rFonts w:ascii="Avenir" w:hAnsi="Avenir" w:cs="Arial"/>
          <w:sz w:val="20"/>
          <w:szCs w:val="20"/>
        </w:rPr>
        <w:t xml:space="preserve">Seit mehr als 20 Jahren ist Lexar eine weltweit führende Marke für Speicherlösungen. Das preisgekrönte Sortiment umfasst Speicherkarten, USB Flash-Laufwerke, Kartenleser und Solid-State-Laufwerke. Bei so vielen Optionen ist es einfach, die richtige Lexar Lösung für </w:t>
      </w:r>
      <w:r w:rsidR="00EF49CA" w:rsidRPr="002F232C">
        <w:rPr>
          <w:rFonts w:ascii="Avenir" w:hAnsi="Avenir" w:cs="Arial"/>
          <w:sz w:val="20"/>
          <w:szCs w:val="20"/>
        </w:rPr>
        <w:t>jeden</w:t>
      </w:r>
      <w:r w:rsidRPr="002F232C">
        <w:rPr>
          <w:rFonts w:ascii="Avenir" w:hAnsi="Avenir" w:cs="Arial"/>
          <w:sz w:val="20"/>
          <w:szCs w:val="20"/>
        </w:rPr>
        <w:t xml:space="preserve"> </w:t>
      </w:r>
      <w:r w:rsidR="00EF49CA" w:rsidRPr="002F232C">
        <w:rPr>
          <w:rFonts w:ascii="Avenir" w:hAnsi="Avenir" w:cs="Arial"/>
          <w:sz w:val="20"/>
          <w:szCs w:val="20"/>
        </w:rPr>
        <w:t>Bedarf</w:t>
      </w:r>
      <w:r w:rsidRPr="002F232C">
        <w:rPr>
          <w:rFonts w:ascii="Avenir" w:hAnsi="Avenir" w:cs="Arial"/>
          <w:sz w:val="20"/>
          <w:szCs w:val="20"/>
        </w:rPr>
        <w:t xml:space="preserve"> zu finden. Alle Lexar Produktdesigns werden in den Lexar Quality Labs, Einrichtungen mit mehr als 1.100 digitalen Geräten, umfangreichen Tests unterzogen, um Leistung, Qualität, Kompatibilität und Zuverlässigkeit zu gewährleisten. Lexar Produkte sind weltweit in den wichtigsten Einzelhandelsgeschäften und E-</w:t>
      </w:r>
      <w:proofErr w:type="spellStart"/>
      <w:r w:rsidRPr="002F232C">
        <w:rPr>
          <w:rFonts w:ascii="Avenir" w:hAnsi="Avenir" w:cs="Arial"/>
          <w:sz w:val="20"/>
          <w:szCs w:val="20"/>
        </w:rPr>
        <w:t>Tail</w:t>
      </w:r>
      <w:proofErr w:type="spellEnd"/>
      <w:r w:rsidRPr="002F232C">
        <w:rPr>
          <w:rFonts w:ascii="Avenir" w:hAnsi="Avenir" w:cs="Arial"/>
          <w:sz w:val="20"/>
          <w:szCs w:val="20"/>
        </w:rPr>
        <w:t xml:space="preserve"> Stores erhältlich. </w:t>
      </w:r>
      <w:r w:rsidR="00142FB5" w:rsidRPr="002F232C">
        <w:rPr>
          <w:rFonts w:ascii="Avenir" w:hAnsi="Avenir" w:cs="Arial"/>
          <w:sz w:val="20"/>
          <w:szCs w:val="20"/>
        </w:rPr>
        <w:t xml:space="preserve">Die Anschrift der </w:t>
      </w:r>
      <w:r w:rsidR="008749FC" w:rsidRPr="002F232C">
        <w:rPr>
          <w:rFonts w:ascii="Avenir" w:hAnsi="Avenir" w:cs="Arial"/>
          <w:sz w:val="20"/>
          <w:szCs w:val="20"/>
        </w:rPr>
        <w:t>Firmenzentrale</w:t>
      </w:r>
      <w:r w:rsidR="00142FB5" w:rsidRPr="002F232C">
        <w:rPr>
          <w:rFonts w:ascii="Avenir" w:hAnsi="Avenir" w:cs="Arial"/>
          <w:sz w:val="20"/>
          <w:szCs w:val="20"/>
        </w:rPr>
        <w:t xml:space="preserve"> lautet: </w:t>
      </w:r>
      <w:proofErr w:type="spellStart"/>
      <w:r w:rsidR="00142FB5" w:rsidRPr="002F232C">
        <w:rPr>
          <w:rFonts w:ascii="Avenir" w:hAnsi="Avenir" w:cs="Arial"/>
          <w:sz w:val="20"/>
          <w:szCs w:val="20"/>
        </w:rPr>
        <w:lastRenderedPageBreak/>
        <w:t>Lexar</w:t>
      </w:r>
      <w:proofErr w:type="spellEnd"/>
      <w:r w:rsidR="00142FB5" w:rsidRPr="002F232C">
        <w:rPr>
          <w:rFonts w:ascii="Avenir" w:hAnsi="Avenir" w:cs="Arial"/>
          <w:sz w:val="20"/>
          <w:szCs w:val="20"/>
        </w:rPr>
        <w:t xml:space="preserve">, </w:t>
      </w:r>
      <w:r w:rsidR="008749FC" w:rsidRPr="002F232C">
        <w:rPr>
          <w:rFonts w:ascii="Avenir" w:hAnsi="Avenir" w:cs="Arial"/>
          <w:sz w:val="20"/>
          <w:szCs w:val="20"/>
        </w:rPr>
        <w:t xml:space="preserve">161 </w:t>
      </w:r>
      <w:proofErr w:type="spellStart"/>
      <w:r w:rsidR="008749FC" w:rsidRPr="002F232C">
        <w:rPr>
          <w:rFonts w:ascii="Avenir" w:hAnsi="Avenir" w:cs="Arial"/>
          <w:sz w:val="20"/>
          <w:szCs w:val="20"/>
        </w:rPr>
        <w:t>Baypointe</w:t>
      </w:r>
      <w:proofErr w:type="spellEnd"/>
      <w:r w:rsidR="008749FC" w:rsidRPr="002F232C">
        <w:rPr>
          <w:rFonts w:ascii="Avenir" w:hAnsi="Avenir" w:cs="Arial"/>
          <w:sz w:val="20"/>
          <w:szCs w:val="20"/>
        </w:rPr>
        <w:t xml:space="preserve"> </w:t>
      </w:r>
      <w:proofErr w:type="spellStart"/>
      <w:r w:rsidR="008749FC" w:rsidRPr="002F232C">
        <w:rPr>
          <w:rFonts w:ascii="Avenir" w:hAnsi="Avenir" w:cs="Arial"/>
          <w:sz w:val="20"/>
          <w:szCs w:val="20"/>
        </w:rPr>
        <w:t>Pkwy</w:t>
      </w:r>
      <w:proofErr w:type="spellEnd"/>
      <w:r w:rsidR="008749FC" w:rsidRPr="002F232C">
        <w:rPr>
          <w:rFonts w:ascii="Avenir" w:hAnsi="Avenir" w:cs="Arial"/>
          <w:sz w:val="20"/>
          <w:szCs w:val="20"/>
        </w:rPr>
        <w:t>, San Jose, CA 95134, United States</w:t>
      </w:r>
      <w:r w:rsidR="00142FB5" w:rsidRPr="002F232C">
        <w:rPr>
          <w:rFonts w:ascii="Avenir" w:hAnsi="Avenir" w:cs="Arial"/>
          <w:sz w:val="20"/>
          <w:szCs w:val="20"/>
        </w:rPr>
        <w:t>. W</w:t>
      </w:r>
      <w:r w:rsidRPr="002F232C">
        <w:rPr>
          <w:rFonts w:ascii="Avenir" w:hAnsi="Avenir" w:cs="Arial"/>
          <w:sz w:val="20"/>
          <w:szCs w:val="20"/>
        </w:rPr>
        <w:t xml:space="preserve">eitere Informationen oder Support </w:t>
      </w:r>
      <w:r w:rsidR="00EF49CA" w:rsidRPr="002F232C">
        <w:rPr>
          <w:rFonts w:ascii="Avenir" w:hAnsi="Avenir" w:cs="Arial"/>
          <w:sz w:val="20"/>
          <w:szCs w:val="20"/>
        </w:rPr>
        <w:t>unter</w:t>
      </w:r>
      <w:r w:rsidR="00142FB5" w:rsidRPr="002F232C">
        <w:rPr>
          <w:rFonts w:ascii="Avenir" w:hAnsi="Avenir" w:cs="Arial"/>
          <w:sz w:val="20"/>
          <w:szCs w:val="20"/>
        </w:rPr>
        <w:t xml:space="preserve"> </w:t>
      </w:r>
      <w:hyperlink r:id="rId9" w:history="1">
        <w:r w:rsidR="00142FB5" w:rsidRPr="002F232C">
          <w:rPr>
            <w:rStyle w:val="Hyperlink"/>
            <w:rFonts w:ascii="Avenir" w:hAnsi="Avenir" w:cs="Arial"/>
            <w:sz w:val="20"/>
            <w:szCs w:val="20"/>
          </w:rPr>
          <w:t>www.lexar.com</w:t>
        </w:r>
      </w:hyperlink>
      <w:r w:rsidR="00142FB5" w:rsidRPr="002F232C">
        <w:rPr>
          <w:rFonts w:ascii="Avenir" w:hAnsi="Avenir" w:cs="Arial"/>
          <w:sz w:val="20"/>
          <w:szCs w:val="20"/>
        </w:rPr>
        <w:t>.</w:t>
      </w:r>
    </w:p>
    <w:p w14:paraId="5C9ABB93" w14:textId="77777777" w:rsidR="00850EB0" w:rsidRDefault="00850EB0" w:rsidP="002F232C">
      <w:pPr>
        <w:rPr>
          <w:rFonts w:ascii="Avenir" w:hAnsi="Avenir" w:cs="Arial"/>
          <w:b/>
          <w:sz w:val="20"/>
          <w:szCs w:val="20"/>
          <w:lang w:val="en-US"/>
        </w:rPr>
      </w:pPr>
    </w:p>
    <w:p w14:paraId="406E37A4" w14:textId="527BFB85" w:rsidR="00CF6A2C" w:rsidRDefault="00AF34D5">
      <w:pPr>
        <w:rPr>
          <w:rFonts w:ascii="Avenir" w:hAnsi="Avenir" w:cs="Arial"/>
          <w:b/>
          <w:sz w:val="20"/>
          <w:szCs w:val="20"/>
          <w:lang w:val="en-US"/>
        </w:rPr>
      </w:pPr>
      <w:r w:rsidRPr="002F232C">
        <w:rPr>
          <w:rFonts w:ascii="Avenir" w:hAnsi="Avenir" w:cs="Arial"/>
          <w:b/>
          <w:sz w:val="20"/>
          <w:szCs w:val="20"/>
          <w:lang w:val="en-US"/>
        </w:rPr>
        <w:t xml:space="preserve">Lexar. Live For </w:t>
      </w:r>
      <w:proofErr w:type="gramStart"/>
      <w:r w:rsidRPr="002F232C">
        <w:rPr>
          <w:rFonts w:ascii="Avenir" w:hAnsi="Avenir" w:cs="Arial"/>
          <w:b/>
          <w:sz w:val="20"/>
          <w:szCs w:val="20"/>
          <w:lang w:val="en-US"/>
        </w:rPr>
        <w:t>The</w:t>
      </w:r>
      <w:proofErr w:type="gramEnd"/>
      <w:r w:rsidRPr="002F232C">
        <w:rPr>
          <w:rFonts w:ascii="Avenir" w:hAnsi="Avenir" w:cs="Arial"/>
          <w:b/>
          <w:sz w:val="20"/>
          <w:szCs w:val="20"/>
          <w:lang w:val="en-US"/>
        </w:rPr>
        <w:t xml:space="preserve"> Memory.</w:t>
      </w:r>
    </w:p>
    <w:p w14:paraId="796CF641" w14:textId="77777777" w:rsidR="00603B03" w:rsidRDefault="00603B03">
      <w:pPr>
        <w:rPr>
          <w:rFonts w:ascii="Avenir" w:hAnsi="Avenir" w:cs="Arial"/>
          <w:b/>
          <w:sz w:val="20"/>
          <w:szCs w:val="20"/>
          <w:lang w:val="en-US"/>
        </w:rPr>
      </w:pPr>
    </w:p>
    <w:p w14:paraId="3A099875" w14:textId="247F5174" w:rsidR="001B7E32" w:rsidRPr="002F232C" w:rsidRDefault="00B70043" w:rsidP="0011243B">
      <w:pPr>
        <w:spacing w:after="60"/>
        <w:rPr>
          <w:rFonts w:ascii="Avenir" w:hAnsi="Avenir" w:cs="Arial"/>
          <w:b/>
          <w:sz w:val="20"/>
          <w:szCs w:val="20"/>
        </w:rPr>
      </w:pPr>
      <w:r w:rsidRPr="002F232C">
        <w:rPr>
          <w:rFonts w:ascii="Avenir" w:hAnsi="Avenir" w:cs="Arial"/>
          <w:b/>
          <w:sz w:val="20"/>
          <w:szCs w:val="20"/>
        </w:rPr>
        <w:t>Über Longsys</w:t>
      </w:r>
    </w:p>
    <w:p w14:paraId="1D2A8930" w14:textId="77777777" w:rsidR="00B70043" w:rsidRPr="002F232C" w:rsidRDefault="00B70043" w:rsidP="002F232C">
      <w:pPr>
        <w:rPr>
          <w:rFonts w:ascii="Avenir" w:hAnsi="Avenir" w:cs="Arial"/>
          <w:sz w:val="20"/>
          <w:szCs w:val="20"/>
        </w:rPr>
      </w:pPr>
      <w:r w:rsidRPr="002F232C">
        <w:rPr>
          <w:rFonts w:ascii="Avenir" w:hAnsi="Avenir" w:cs="Arial"/>
          <w:sz w:val="20"/>
          <w:szCs w:val="20"/>
        </w:rPr>
        <w:t>Longsys</w:t>
      </w:r>
      <w:r w:rsidR="00142FB5" w:rsidRPr="002F232C">
        <w:rPr>
          <w:rFonts w:ascii="Avenir" w:hAnsi="Avenir" w:cs="Arial"/>
          <w:sz w:val="20"/>
          <w:szCs w:val="20"/>
        </w:rPr>
        <w:t>,</w:t>
      </w:r>
      <w:r w:rsidRPr="002F232C">
        <w:rPr>
          <w:rFonts w:ascii="Avenir" w:hAnsi="Avenir" w:cs="Arial"/>
          <w:sz w:val="20"/>
          <w:szCs w:val="20"/>
        </w:rPr>
        <w:t xml:space="preserve"> ein führender Anbieter von Consumer-NAND-Flash-Programmen, unterstützt Lexar bei sein</w:t>
      </w:r>
      <w:r w:rsidR="00EF49CA" w:rsidRPr="002F232C">
        <w:rPr>
          <w:rFonts w:ascii="Avenir" w:hAnsi="Avenir" w:cs="Arial"/>
          <w:sz w:val="20"/>
          <w:szCs w:val="20"/>
        </w:rPr>
        <w:t>er Strategie</w:t>
      </w:r>
      <w:r w:rsidRPr="002F232C">
        <w:rPr>
          <w:rFonts w:ascii="Avenir" w:hAnsi="Avenir" w:cs="Arial"/>
          <w:sz w:val="20"/>
          <w:szCs w:val="20"/>
        </w:rPr>
        <w:t>, neue Errungenschaften in Bezug auf Leistung, Qualität und Zuverlässigkeit zu erreichen und gleichzeitig seine Position als weltweit führende Marke für Speicherkarten, USB Flash-Laufwerke, Lesegeräte und Speicherlaufwerke für Einzelhandels- und OEM-Kunden zu behaupten.</w:t>
      </w:r>
      <w:r w:rsidR="00FB4A88" w:rsidRPr="002F232C">
        <w:rPr>
          <w:rFonts w:ascii="Avenir" w:hAnsi="Avenir" w:cs="Arial"/>
          <w:sz w:val="20"/>
          <w:szCs w:val="20"/>
        </w:rPr>
        <w:t xml:space="preserve"> </w:t>
      </w:r>
    </w:p>
    <w:p w14:paraId="03DDB143" w14:textId="77777777" w:rsidR="00FB4A88" w:rsidRPr="002F232C" w:rsidRDefault="00FB4A88" w:rsidP="002F232C">
      <w:pPr>
        <w:rPr>
          <w:rFonts w:ascii="Avenir" w:hAnsi="Avenir" w:cs="Arial"/>
          <w:sz w:val="20"/>
          <w:szCs w:val="20"/>
        </w:rPr>
      </w:pPr>
    </w:p>
    <w:p w14:paraId="6AE5FB01" w14:textId="77777777" w:rsidR="00AF34D5" w:rsidRPr="002F232C" w:rsidRDefault="00AF34D5" w:rsidP="00CF6A2C">
      <w:pPr>
        <w:spacing w:after="120"/>
        <w:rPr>
          <w:rFonts w:ascii="Avenir" w:hAnsi="Avenir" w:cs="Arial"/>
          <w:i/>
          <w:sz w:val="20"/>
          <w:szCs w:val="20"/>
        </w:rPr>
      </w:pPr>
      <w:r w:rsidRPr="002F232C">
        <w:rPr>
          <w:rFonts w:ascii="Avenir" w:hAnsi="Avenir" w:cs="Arial"/>
          <w:i/>
          <w:sz w:val="20"/>
          <w:szCs w:val="20"/>
        </w:rPr>
        <w:t>Folgen Sie uns online!</w:t>
      </w:r>
    </w:p>
    <w:p w14:paraId="13DB40E3" w14:textId="77777777" w:rsidR="00B70043" w:rsidRPr="002F232C" w:rsidRDefault="00B70043" w:rsidP="002F232C">
      <w:pPr>
        <w:rPr>
          <w:rFonts w:ascii="Avenir" w:hAnsi="Avenir" w:cs="Arial"/>
          <w:sz w:val="20"/>
          <w:szCs w:val="20"/>
        </w:rPr>
      </w:pPr>
      <w:r w:rsidRPr="002F232C">
        <w:rPr>
          <w:rFonts w:ascii="Avenir" w:hAnsi="Avenir" w:cs="Arial"/>
          <w:sz w:val="20"/>
          <w:szCs w:val="20"/>
        </w:rPr>
        <w:t xml:space="preserve">Instagram: </w:t>
      </w:r>
      <w:hyperlink r:id="rId10" w:history="1">
        <w:r w:rsidR="00142FB5" w:rsidRPr="002F232C">
          <w:rPr>
            <w:rStyle w:val="Hyperlink"/>
            <w:rFonts w:ascii="Avenir" w:hAnsi="Avenir" w:cs="Arial"/>
            <w:sz w:val="20"/>
            <w:szCs w:val="20"/>
          </w:rPr>
          <w:t>https://instagram.com/lexarmemory</w:t>
        </w:r>
      </w:hyperlink>
    </w:p>
    <w:p w14:paraId="5D55111D" w14:textId="77777777" w:rsidR="00B70043" w:rsidRPr="002F232C" w:rsidRDefault="00B70043" w:rsidP="002F232C">
      <w:pPr>
        <w:rPr>
          <w:rFonts w:ascii="Avenir" w:hAnsi="Avenir" w:cs="Arial"/>
          <w:sz w:val="20"/>
          <w:szCs w:val="20"/>
          <w:lang w:val="en-US"/>
        </w:rPr>
      </w:pPr>
      <w:r w:rsidRPr="002F232C">
        <w:rPr>
          <w:rFonts w:ascii="Avenir" w:hAnsi="Avenir" w:cs="Arial"/>
          <w:sz w:val="20"/>
          <w:szCs w:val="20"/>
          <w:lang w:val="en-US"/>
        </w:rPr>
        <w:t xml:space="preserve">Twitter: </w:t>
      </w:r>
      <w:hyperlink r:id="rId11" w:history="1">
        <w:r w:rsidRPr="002F232C">
          <w:rPr>
            <w:rStyle w:val="Hyperlink"/>
            <w:rFonts w:ascii="Avenir" w:hAnsi="Avenir" w:cs="Arial"/>
            <w:sz w:val="20"/>
            <w:szCs w:val="20"/>
            <w:lang w:val="en-US"/>
          </w:rPr>
          <w:t>https://twitter.com/lexarmemory</w:t>
        </w:r>
      </w:hyperlink>
    </w:p>
    <w:p w14:paraId="237E7EC5" w14:textId="77777777" w:rsidR="00B70043" w:rsidRPr="002F232C" w:rsidRDefault="00B70043" w:rsidP="002F232C">
      <w:pPr>
        <w:rPr>
          <w:rStyle w:val="Hyperlink"/>
          <w:rFonts w:ascii="Avenir" w:hAnsi="Avenir" w:cs="Arial"/>
          <w:sz w:val="20"/>
          <w:szCs w:val="20"/>
          <w:lang w:val="en-US"/>
        </w:rPr>
      </w:pPr>
      <w:r w:rsidRPr="002F232C">
        <w:rPr>
          <w:rFonts w:ascii="Avenir" w:hAnsi="Avenir" w:cs="Arial"/>
          <w:sz w:val="20"/>
          <w:szCs w:val="20"/>
          <w:lang w:val="en-US"/>
        </w:rPr>
        <w:t xml:space="preserve">Facebook: </w:t>
      </w:r>
      <w:hyperlink r:id="rId12" w:history="1">
        <w:r w:rsidRPr="002F232C">
          <w:rPr>
            <w:rStyle w:val="Hyperlink"/>
            <w:rFonts w:ascii="Avenir" w:hAnsi="Avenir" w:cs="Arial"/>
            <w:sz w:val="20"/>
            <w:szCs w:val="20"/>
            <w:lang w:val="en-US"/>
          </w:rPr>
          <w:t>https://www.facebook.com/lexarmemory</w:t>
        </w:r>
      </w:hyperlink>
    </w:p>
    <w:p w14:paraId="46D2215C" w14:textId="13CDEA21" w:rsidR="00AF34D5" w:rsidRPr="00E859A5" w:rsidRDefault="00E859A5" w:rsidP="002F232C">
      <w:pPr>
        <w:pStyle w:val="StandardWeb"/>
        <w:spacing w:before="0" w:beforeAutospacing="0" w:after="0" w:afterAutospacing="0"/>
        <w:jc w:val="both"/>
        <w:rPr>
          <w:rFonts w:ascii="Avenir" w:hAnsi="Avenir" w:cs="Arial"/>
          <w:sz w:val="20"/>
          <w:szCs w:val="20"/>
          <w:lang w:val="en-US"/>
        </w:rPr>
      </w:pPr>
      <w:proofErr w:type="spellStart"/>
      <w:r>
        <w:rPr>
          <w:rFonts w:ascii="Avenir" w:hAnsi="Avenir" w:cs="Arial"/>
          <w:sz w:val="20"/>
          <w:szCs w:val="20"/>
          <w:lang w:val="en-US"/>
        </w:rPr>
        <w:t>Youtube</w:t>
      </w:r>
      <w:proofErr w:type="spellEnd"/>
      <w:r>
        <w:rPr>
          <w:rFonts w:ascii="Avenir" w:hAnsi="Avenir" w:cs="Arial"/>
          <w:sz w:val="20"/>
          <w:szCs w:val="20"/>
          <w:lang w:val="en-US"/>
        </w:rPr>
        <w:t xml:space="preserve">: </w:t>
      </w:r>
      <w:hyperlink r:id="rId13" w:history="1">
        <w:r w:rsidRPr="00E859A5">
          <w:rPr>
            <w:rStyle w:val="Hyperlink"/>
            <w:rFonts w:ascii="Avenir Book" w:hAnsi="Avenir Book" w:cstheme="minorHAnsi"/>
            <w:sz w:val="20"/>
            <w:szCs w:val="20"/>
            <w:lang w:val="en-US"/>
          </w:rPr>
          <w:t>youtube.com/c/</w:t>
        </w:r>
        <w:proofErr w:type="spellStart"/>
        <w:r w:rsidRPr="00E859A5">
          <w:rPr>
            <w:rStyle w:val="Hyperlink"/>
            <w:rFonts w:ascii="Avenir Book" w:hAnsi="Avenir Book" w:cstheme="minorHAnsi"/>
            <w:sz w:val="20"/>
            <w:szCs w:val="20"/>
            <w:lang w:val="en-US"/>
          </w:rPr>
          <w:t>LexarMemoryOfficial</w:t>
        </w:r>
        <w:proofErr w:type="spellEnd"/>
      </w:hyperlink>
    </w:p>
    <w:p w14:paraId="7F17FF3E" w14:textId="77777777" w:rsidR="00E859A5" w:rsidRPr="002F232C" w:rsidRDefault="00E859A5" w:rsidP="002F232C">
      <w:pPr>
        <w:pStyle w:val="StandardWeb"/>
        <w:spacing w:before="0" w:beforeAutospacing="0" w:after="0" w:afterAutospacing="0"/>
        <w:jc w:val="both"/>
        <w:rPr>
          <w:rFonts w:ascii="Avenir" w:hAnsi="Avenir" w:cs="Arial"/>
          <w:sz w:val="20"/>
          <w:szCs w:val="20"/>
          <w:lang w:val="en-US"/>
        </w:rPr>
      </w:pPr>
    </w:p>
    <w:p w14:paraId="06569F71" w14:textId="66232ADE" w:rsidR="00B70043" w:rsidRPr="00D92D22" w:rsidRDefault="00B70043" w:rsidP="00CF6A2C">
      <w:pPr>
        <w:pStyle w:val="StandardWeb"/>
        <w:spacing w:before="0" w:beforeAutospacing="0" w:after="120" w:afterAutospacing="0"/>
        <w:jc w:val="both"/>
        <w:rPr>
          <w:rFonts w:ascii="Avenir" w:hAnsi="Avenir" w:cs="Arial"/>
          <w:b/>
          <w:bCs/>
          <w:sz w:val="20"/>
          <w:szCs w:val="20"/>
          <w:lang w:val="en-US"/>
        </w:rPr>
      </w:pPr>
      <w:proofErr w:type="spellStart"/>
      <w:r w:rsidRPr="00D92D22">
        <w:rPr>
          <w:rFonts w:ascii="Avenir" w:hAnsi="Avenir" w:cs="Arial"/>
          <w:b/>
          <w:bCs/>
          <w:sz w:val="20"/>
          <w:szCs w:val="20"/>
          <w:lang w:val="en-US"/>
        </w:rPr>
        <w:t>Medienkontakt</w:t>
      </w:r>
      <w:proofErr w:type="spellEnd"/>
      <w:r w:rsidRPr="00D92D22">
        <w:rPr>
          <w:rFonts w:ascii="Avenir" w:hAnsi="Avenir" w:cs="Arial"/>
          <w:b/>
          <w:bCs/>
          <w:sz w:val="20"/>
          <w:szCs w:val="20"/>
          <w:lang w:val="en-US"/>
        </w:rPr>
        <w:t>:</w:t>
      </w:r>
    </w:p>
    <w:p w14:paraId="442F5D6F" w14:textId="2348D9A4" w:rsidR="007F0E5D" w:rsidRPr="00002EA3" w:rsidRDefault="007F0E5D" w:rsidP="002F232C">
      <w:pPr>
        <w:pStyle w:val="StandardWeb"/>
        <w:spacing w:before="0" w:beforeAutospacing="0" w:after="0" w:afterAutospacing="0"/>
        <w:jc w:val="both"/>
        <w:rPr>
          <w:rFonts w:ascii="Avenir" w:hAnsi="Avenir" w:cs="Arial"/>
          <w:bCs/>
          <w:sz w:val="20"/>
          <w:szCs w:val="20"/>
          <w:lang w:val="en-US"/>
        </w:rPr>
      </w:pPr>
      <w:r w:rsidRPr="00002EA3">
        <w:rPr>
          <w:rFonts w:ascii="Avenir" w:hAnsi="Avenir" w:cs="Arial"/>
          <w:bCs/>
          <w:sz w:val="20"/>
          <w:szCs w:val="20"/>
          <w:lang w:val="en-US"/>
        </w:rPr>
        <w:t xml:space="preserve">PR-Agentur </w:t>
      </w:r>
      <w:proofErr w:type="spellStart"/>
      <w:r w:rsidRPr="00002EA3">
        <w:rPr>
          <w:rFonts w:ascii="Avenir" w:hAnsi="Avenir" w:cs="Arial"/>
          <w:bCs/>
          <w:sz w:val="20"/>
          <w:szCs w:val="20"/>
          <w:lang w:val="en-US"/>
        </w:rPr>
        <w:t>Profil</w:t>
      </w:r>
      <w:proofErr w:type="spellEnd"/>
      <w:r w:rsidRPr="00002EA3">
        <w:rPr>
          <w:rFonts w:ascii="Avenir" w:hAnsi="Avenir" w:cs="Arial"/>
          <w:bCs/>
          <w:sz w:val="20"/>
          <w:szCs w:val="20"/>
          <w:lang w:val="en-US"/>
        </w:rPr>
        <w:t xml:space="preserve"> Marketing</w:t>
      </w:r>
    </w:p>
    <w:p w14:paraId="68204BAE" w14:textId="48D2CDC1" w:rsidR="007F0E5D" w:rsidRPr="00002EA3" w:rsidRDefault="00002EA3" w:rsidP="002F232C">
      <w:pPr>
        <w:pStyle w:val="StandardWeb"/>
        <w:spacing w:before="0" w:beforeAutospacing="0" w:after="0" w:afterAutospacing="0"/>
        <w:jc w:val="both"/>
        <w:rPr>
          <w:rFonts w:ascii="Avenir" w:hAnsi="Avenir" w:cs="Arial"/>
          <w:bCs/>
          <w:sz w:val="20"/>
          <w:szCs w:val="20"/>
          <w:lang w:val="en-US"/>
        </w:rPr>
      </w:pPr>
      <w:proofErr w:type="spellStart"/>
      <w:r w:rsidRPr="00002EA3">
        <w:rPr>
          <w:rFonts w:ascii="Avenir" w:hAnsi="Avenir" w:cs="Arial"/>
          <w:bCs/>
          <w:sz w:val="20"/>
          <w:szCs w:val="20"/>
          <w:lang w:val="en-US"/>
        </w:rPr>
        <w:t>Birka</w:t>
      </w:r>
      <w:proofErr w:type="spellEnd"/>
      <w:r w:rsidRPr="00002EA3">
        <w:rPr>
          <w:rFonts w:ascii="Avenir" w:hAnsi="Avenir" w:cs="Arial"/>
          <w:bCs/>
          <w:sz w:val="20"/>
          <w:szCs w:val="20"/>
          <w:lang w:val="en-US"/>
        </w:rPr>
        <w:t xml:space="preserve"> Lay</w:t>
      </w:r>
    </w:p>
    <w:p w14:paraId="3A0442AE" w14:textId="7344ED17" w:rsidR="007F0E5D" w:rsidRPr="00002EA3" w:rsidRDefault="007F0E5D" w:rsidP="002F232C">
      <w:pPr>
        <w:pStyle w:val="StandardWeb"/>
        <w:spacing w:before="0" w:beforeAutospacing="0" w:after="0" w:afterAutospacing="0"/>
        <w:jc w:val="both"/>
        <w:rPr>
          <w:rFonts w:ascii="Avenir" w:hAnsi="Avenir" w:cs="Arial"/>
          <w:bCs/>
          <w:sz w:val="20"/>
          <w:szCs w:val="20"/>
        </w:rPr>
      </w:pPr>
      <w:r w:rsidRPr="00002EA3">
        <w:rPr>
          <w:rFonts w:ascii="Avenir" w:hAnsi="Avenir" w:cs="Arial"/>
          <w:bCs/>
          <w:sz w:val="20"/>
          <w:szCs w:val="20"/>
        </w:rPr>
        <w:t xml:space="preserve">Tel.: +49 (0) 531 387 33 </w:t>
      </w:r>
      <w:r w:rsidR="00002EA3" w:rsidRPr="00002EA3">
        <w:rPr>
          <w:rFonts w:ascii="Avenir" w:hAnsi="Avenir" w:cs="Arial"/>
          <w:bCs/>
          <w:sz w:val="20"/>
          <w:szCs w:val="20"/>
        </w:rPr>
        <w:t>24</w:t>
      </w:r>
    </w:p>
    <w:p w14:paraId="507ED956" w14:textId="1952C937" w:rsidR="007F0E5D" w:rsidRPr="00002EA3" w:rsidRDefault="007F0E5D" w:rsidP="002F232C">
      <w:pPr>
        <w:pStyle w:val="StandardWeb"/>
        <w:spacing w:before="0" w:beforeAutospacing="0" w:after="0" w:afterAutospacing="0"/>
        <w:jc w:val="both"/>
        <w:rPr>
          <w:rFonts w:ascii="Avenir" w:hAnsi="Avenir" w:cs="Arial"/>
          <w:bCs/>
          <w:sz w:val="20"/>
          <w:szCs w:val="20"/>
        </w:rPr>
      </w:pPr>
      <w:r w:rsidRPr="00002EA3">
        <w:rPr>
          <w:rFonts w:ascii="Avenir" w:hAnsi="Avenir" w:cs="Arial"/>
          <w:bCs/>
          <w:sz w:val="20"/>
          <w:szCs w:val="20"/>
        </w:rPr>
        <w:t xml:space="preserve">E-Mail: </w:t>
      </w:r>
      <w:hyperlink r:id="rId14" w:history="1">
        <w:r w:rsidR="00002EA3" w:rsidRPr="00002EA3">
          <w:rPr>
            <w:rStyle w:val="Hyperlink"/>
            <w:rFonts w:ascii="Avenir" w:hAnsi="Avenir" w:cs="Arial"/>
            <w:bCs/>
            <w:sz w:val="20"/>
            <w:szCs w:val="20"/>
          </w:rPr>
          <w:t>b.lay@profil-marketing.com</w:t>
        </w:r>
      </w:hyperlink>
    </w:p>
    <w:p w14:paraId="2D64A710" w14:textId="4BD2841D" w:rsidR="007F0E5D" w:rsidRPr="00002EA3" w:rsidRDefault="00000000" w:rsidP="002F232C">
      <w:pPr>
        <w:pStyle w:val="StandardWeb"/>
        <w:spacing w:before="0" w:beforeAutospacing="0" w:after="0" w:afterAutospacing="0"/>
        <w:jc w:val="both"/>
        <w:rPr>
          <w:rFonts w:ascii="Avenir" w:hAnsi="Avenir" w:cs="Arial"/>
          <w:bCs/>
          <w:sz w:val="20"/>
          <w:szCs w:val="20"/>
          <w:lang w:val="en-US"/>
        </w:rPr>
      </w:pPr>
      <w:hyperlink r:id="rId15" w:history="1">
        <w:r w:rsidR="007F0E5D" w:rsidRPr="00002EA3">
          <w:rPr>
            <w:rStyle w:val="Hyperlink"/>
            <w:rFonts w:ascii="Avenir" w:hAnsi="Avenir" w:cs="Arial"/>
            <w:bCs/>
            <w:sz w:val="20"/>
            <w:szCs w:val="20"/>
            <w:lang w:val="en-US"/>
          </w:rPr>
          <w:t>www.profil-marketing.com</w:t>
        </w:r>
      </w:hyperlink>
    </w:p>
    <w:sectPr w:rsidR="007F0E5D" w:rsidRPr="00002EA3" w:rsidSect="00637D43">
      <w:headerReference w:type="default" r:id="rId16"/>
      <w:pgSz w:w="11900" w:h="16840"/>
      <w:pgMar w:top="1977" w:right="1694" w:bottom="92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1E939" w14:textId="77777777" w:rsidR="009B589D" w:rsidRDefault="009B589D" w:rsidP="00B70043">
      <w:r>
        <w:separator/>
      </w:r>
    </w:p>
  </w:endnote>
  <w:endnote w:type="continuationSeparator" w:id="0">
    <w:p w14:paraId="2F283287" w14:textId="77777777" w:rsidR="009B589D" w:rsidRDefault="009B589D" w:rsidP="00B70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venir Book">
    <w:panose1 w:val="02000503020000020003"/>
    <w:charset w:val="00"/>
    <w:family w:val="auto"/>
    <w:pitch w:val="variable"/>
    <w:sig w:usb0="800000A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0A08C" w14:textId="77777777" w:rsidR="009B589D" w:rsidRDefault="009B589D" w:rsidP="00B70043">
      <w:r>
        <w:separator/>
      </w:r>
    </w:p>
  </w:footnote>
  <w:footnote w:type="continuationSeparator" w:id="0">
    <w:p w14:paraId="6BFD69DC" w14:textId="77777777" w:rsidR="009B589D" w:rsidRDefault="009B589D" w:rsidP="00B70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4C60B" w14:textId="77777777" w:rsidR="00B70043" w:rsidRDefault="00B70043">
    <w:pPr>
      <w:pStyle w:val="Kopfzeile"/>
    </w:pPr>
    <w:r>
      <w:rPr>
        <w:noProof/>
      </w:rPr>
      <mc:AlternateContent>
        <mc:Choice Requires="wps">
          <w:drawing>
            <wp:anchor distT="0" distB="0" distL="114300" distR="114300" simplePos="0" relativeHeight="251659264" behindDoc="0" locked="0" layoutInCell="1" allowOverlap="1" wp14:anchorId="22FFF410" wp14:editId="5042DCFB">
              <wp:simplePos x="0" y="0"/>
              <wp:positionH relativeFrom="column">
                <wp:posOffset>2334048</wp:posOffset>
              </wp:positionH>
              <wp:positionV relativeFrom="paragraph">
                <wp:posOffset>100330</wp:posOffset>
              </wp:positionV>
              <wp:extent cx="3412066" cy="338667"/>
              <wp:effectExtent l="0" t="0" r="17145" b="17145"/>
              <wp:wrapNone/>
              <wp:docPr id="2" name="Textfeld 2"/>
              <wp:cNvGraphicFramePr/>
              <a:graphic xmlns:a="http://schemas.openxmlformats.org/drawingml/2006/main">
                <a:graphicData uri="http://schemas.microsoft.com/office/word/2010/wordprocessingShape">
                  <wps:wsp>
                    <wps:cNvSpPr txBox="1"/>
                    <wps:spPr>
                      <a:xfrm>
                        <a:off x="0" y="0"/>
                        <a:ext cx="3412066" cy="338667"/>
                      </a:xfrm>
                      <a:prstGeom prst="rect">
                        <a:avLst/>
                      </a:prstGeom>
                      <a:solidFill>
                        <a:schemeClr val="tx1"/>
                      </a:solidFill>
                      <a:ln w="6350">
                        <a:solidFill>
                          <a:prstClr val="black"/>
                        </a:solidFill>
                      </a:ln>
                    </wps:spPr>
                    <wps:txbx>
                      <w:txbxContent>
                        <w:p w14:paraId="416C2F04" w14:textId="77777777" w:rsidR="00B70043" w:rsidRPr="00335825" w:rsidRDefault="00B70043">
                          <w:pPr>
                            <w:rPr>
                              <w:rFonts w:ascii="Avenir" w:hAnsi="Avenir" w:cs="Arial"/>
                              <w:b/>
                              <w:color w:val="FFFFFF" w:themeColor="background1"/>
                              <w:sz w:val="32"/>
                              <w:szCs w:val="32"/>
                              <w:lang w:val="en-US"/>
                            </w:rPr>
                          </w:pPr>
                          <w:r w:rsidRPr="00335825">
                            <w:rPr>
                              <w:rFonts w:ascii="Avenir" w:hAnsi="Avenir" w:cs="Arial"/>
                              <w:b/>
                              <w:color w:val="FFFFFF" w:themeColor="background1"/>
                              <w:sz w:val="32"/>
                              <w:szCs w:val="32"/>
                              <w:highlight w:val="black"/>
                              <w:lang w:val="en-US"/>
                            </w:rPr>
                            <w:t>P R E S S E I N F O R M A T I O 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FFF410" id="_x0000_t202" coordsize="21600,21600" o:spt="202" path="m,l,21600r21600,l21600,xe">
              <v:stroke joinstyle="miter"/>
              <v:path gradientshapeok="t" o:connecttype="rect"/>
            </v:shapetype>
            <v:shape id="Textfeld 2" o:spid="_x0000_s1026" type="#_x0000_t202" style="position:absolute;margin-left:183.8pt;margin-top:7.9pt;width:268.65pt;height:2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" fillcolor="black [3213]" strokeweight=".5pt">
              <v:textbox>
                <w:txbxContent>
                  <w:p w14:paraId="416C2F04" w14:textId="77777777" w:rsidR="00B70043" w:rsidRPr="00335825" w:rsidRDefault="00B70043">
                    <w:pPr>
                      <w:rPr>
                        <w:rFonts w:ascii="Avenir" w:hAnsi="Avenir" w:cs="Arial"/>
                        <w:b/>
                        <w:color w:val="FFFFFF" w:themeColor="background1"/>
                        <w:sz w:val="32"/>
                        <w:szCs w:val="32"/>
                        <w:lang w:val="en-US"/>
                      </w:rPr>
                    </w:pPr>
                    <w:r w:rsidRPr="00335825">
                      <w:rPr>
                        <w:rFonts w:ascii="Avenir" w:hAnsi="Avenir" w:cs="Arial"/>
                        <w:b/>
                        <w:color w:val="FFFFFF" w:themeColor="background1"/>
                        <w:sz w:val="32"/>
                        <w:szCs w:val="32"/>
                        <w:highlight w:val="black"/>
                        <w:lang w:val="en-US"/>
                      </w:rPr>
                      <w:t>P R E S S E I N F O R M A T I O N</w:t>
                    </w:r>
                  </w:p>
                </w:txbxContent>
              </v:textbox>
            </v:shape>
          </w:pict>
        </mc:Fallback>
      </mc:AlternateContent>
    </w:r>
    <w:r>
      <w:rPr>
        <w:noProof/>
      </w:rPr>
      <w:drawing>
        <wp:inline distT="0" distB="0" distL="0" distR="0" wp14:anchorId="30247ADA" wp14:editId="0289C5BB">
          <wp:extent cx="5756910" cy="52197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schirmfoto 2020-07-08 um 15.41.44.png"/>
                  <pic:cNvPicPr/>
                </pic:nvPicPr>
                <pic:blipFill>
                  <a:blip r:embed="rId1">
                    <a:extLst>
                      <a:ext uri="{28A0092B-C50C-407E-A947-70E740481C1C}">
                        <a14:useLocalDpi xmlns:a14="http://schemas.microsoft.com/office/drawing/2010/main" val="0"/>
                      </a:ext>
                    </a:extLst>
                  </a:blip>
                  <a:stretch>
                    <a:fillRect/>
                  </a:stretch>
                </pic:blipFill>
                <pic:spPr>
                  <a:xfrm>
                    <a:off x="0" y="0"/>
                    <a:ext cx="5756910" cy="5219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2295A"/>
    <w:multiLevelType w:val="hybridMultilevel"/>
    <w:tmpl w:val="3948F3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B62328"/>
    <w:multiLevelType w:val="hybridMultilevel"/>
    <w:tmpl w:val="F58480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BB329A9"/>
    <w:multiLevelType w:val="hybridMultilevel"/>
    <w:tmpl w:val="E7A43E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9A2129C"/>
    <w:multiLevelType w:val="hybridMultilevel"/>
    <w:tmpl w:val="476EBE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E046C37"/>
    <w:multiLevelType w:val="hybridMultilevel"/>
    <w:tmpl w:val="97980E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89236916">
    <w:abstractNumId w:val="4"/>
  </w:num>
  <w:num w:numId="2" w16cid:durableId="1466316733">
    <w:abstractNumId w:val="1"/>
  </w:num>
  <w:num w:numId="3" w16cid:durableId="1380785245">
    <w:abstractNumId w:val="3"/>
  </w:num>
  <w:num w:numId="4" w16cid:durableId="602029106">
    <w:abstractNumId w:val="0"/>
  </w:num>
  <w:num w:numId="5" w16cid:durableId="604437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043"/>
    <w:rsid w:val="00002EA3"/>
    <w:rsid w:val="00004DF4"/>
    <w:rsid w:val="00005FB9"/>
    <w:rsid w:val="0006477E"/>
    <w:rsid w:val="00065BFB"/>
    <w:rsid w:val="000907B1"/>
    <w:rsid w:val="00091CE4"/>
    <w:rsid w:val="000968FE"/>
    <w:rsid w:val="00096FBE"/>
    <w:rsid w:val="000A37C0"/>
    <w:rsid w:val="000A4236"/>
    <w:rsid w:val="000D101A"/>
    <w:rsid w:val="000D1BB3"/>
    <w:rsid w:val="000D3728"/>
    <w:rsid w:val="000D56ED"/>
    <w:rsid w:val="000E30AF"/>
    <w:rsid w:val="000E7DA0"/>
    <w:rsid w:val="0010358B"/>
    <w:rsid w:val="0011243B"/>
    <w:rsid w:val="00113E09"/>
    <w:rsid w:val="00131010"/>
    <w:rsid w:val="001325BC"/>
    <w:rsid w:val="00142FB5"/>
    <w:rsid w:val="0014465B"/>
    <w:rsid w:val="00150D6D"/>
    <w:rsid w:val="00161DA6"/>
    <w:rsid w:val="00170F4D"/>
    <w:rsid w:val="00184519"/>
    <w:rsid w:val="001853A7"/>
    <w:rsid w:val="001973F4"/>
    <w:rsid w:val="001A1A9C"/>
    <w:rsid w:val="001B7E32"/>
    <w:rsid w:val="001E129C"/>
    <w:rsid w:val="001E3CAD"/>
    <w:rsid w:val="001F7A1C"/>
    <w:rsid w:val="001F7D3A"/>
    <w:rsid w:val="002258E9"/>
    <w:rsid w:val="00226940"/>
    <w:rsid w:val="0023159A"/>
    <w:rsid w:val="00240C9D"/>
    <w:rsid w:val="00254766"/>
    <w:rsid w:val="002736E1"/>
    <w:rsid w:val="00277674"/>
    <w:rsid w:val="00291A5E"/>
    <w:rsid w:val="00293500"/>
    <w:rsid w:val="002A7A47"/>
    <w:rsid w:val="002B017A"/>
    <w:rsid w:val="002D0641"/>
    <w:rsid w:val="002E6CF4"/>
    <w:rsid w:val="002F232C"/>
    <w:rsid w:val="002F2D70"/>
    <w:rsid w:val="002F3179"/>
    <w:rsid w:val="003034F6"/>
    <w:rsid w:val="00305CBF"/>
    <w:rsid w:val="00313120"/>
    <w:rsid w:val="0031601B"/>
    <w:rsid w:val="00326FC7"/>
    <w:rsid w:val="0033284B"/>
    <w:rsid w:val="003331C1"/>
    <w:rsid w:val="003334FB"/>
    <w:rsid w:val="00335825"/>
    <w:rsid w:val="00336291"/>
    <w:rsid w:val="003430E7"/>
    <w:rsid w:val="00345DD3"/>
    <w:rsid w:val="003468E1"/>
    <w:rsid w:val="00347D67"/>
    <w:rsid w:val="00352FED"/>
    <w:rsid w:val="00353FE2"/>
    <w:rsid w:val="00355DDE"/>
    <w:rsid w:val="003878CA"/>
    <w:rsid w:val="00397227"/>
    <w:rsid w:val="003C04D9"/>
    <w:rsid w:val="003C20A2"/>
    <w:rsid w:val="003D6C37"/>
    <w:rsid w:val="003E3A9A"/>
    <w:rsid w:val="003F5A41"/>
    <w:rsid w:val="0042569F"/>
    <w:rsid w:val="00441D51"/>
    <w:rsid w:val="0045231F"/>
    <w:rsid w:val="004619AF"/>
    <w:rsid w:val="00461B50"/>
    <w:rsid w:val="00486F06"/>
    <w:rsid w:val="004A30FE"/>
    <w:rsid w:val="004A4CC0"/>
    <w:rsid w:val="004F5808"/>
    <w:rsid w:val="005031FC"/>
    <w:rsid w:val="00507403"/>
    <w:rsid w:val="0051457C"/>
    <w:rsid w:val="00521253"/>
    <w:rsid w:val="0052282D"/>
    <w:rsid w:val="00522E52"/>
    <w:rsid w:val="00526DE4"/>
    <w:rsid w:val="00541C7E"/>
    <w:rsid w:val="00554465"/>
    <w:rsid w:val="00570E4F"/>
    <w:rsid w:val="00574ECA"/>
    <w:rsid w:val="005755FE"/>
    <w:rsid w:val="005764C6"/>
    <w:rsid w:val="005A168B"/>
    <w:rsid w:val="005B2182"/>
    <w:rsid w:val="005B4BC8"/>
    <w:rsid w:val="005D75D0"/>
    <w:rsid w:val="005F5C89"/>
    <w:rsid w:val="00603B03"/>
    <w:rsid w:val="0063171E"/>
    <w:rsid w:val="00636952"/>
    <w:rsid w:val="00637D43"/>
    <w:rsid w:val="00643FE2"/>
    <w:rsid w:val="00647D76"/>
    <w:rsid w:val="00656EC4"/>
    <w:rsid w:val="0066259E"/>
    <w:rsid w:val="00670607"/>
    <w:rsid w:val="0067113F"/>
    <w:rsid w:val="006777DC"/>
    <w:rsid w:val="00687727"/>
    <w:rsid w:val="006936C0"/>
    <w:rsid w:val="006B49CA"/>
    <w:rsid w:val="006B5662"/>
    <w:rsid w:val="006C21C6"/>
    <w:rsid w:val="006C486B"/>
    <w:rsid w:val="006D3CBD"/>
    <w:rsid w:val="006D70E0"/>
    <w:rsid w:val="006E1089"/>
    <w:rsid w:val="006E658E"/>
    <w:rsid w:val="006F3D4F"/>
    <w:rsid w:val="006F5A98"/>
    <w:rsid w:val="007247B4"/>
    <w:rsid w:val="00725DEA"/>
    <w:rsid w:val="00731328"/>
    <w:rsid w:val="00742994"/>
    <w:rsid w:val="007504F7"/>
    <w:rsid w:val="00761874"/>
    <w:rsid w:val="00774B6A"/>
    <w:rsid w:val="00782812"/>
    <w:rsid w:val="007869E0"/>
    <w:rsid w:val="007C1C57"/>
    <w:rsid w:val="007C1F38"/>
    <w:rsid w:val="007E2397"/>
    <w:rsid w:val="007F0E5D"/>
    <w:rsid w:val="008073A4"/>
    <w:rsid w:val="0081023E"/>
    <w:rsid w:val="00811359"/>
    <w:rsid w:val="00813165"/>
    <w:rsid w:val="00814CB4"/>
    <w:rsid w:val="00815B71"/>
    <w:rsid w:val="008212E7"/>
    <w:rsid w:val="00824EA1"/>
    <w:rsid w:val="00834B01"/>
    <w:rsid w:val="008413E1"/>
    <w:rsid w:val="008414B7"/>
    <w:rsid w:val="00842A0E"/>
    <w:rsid w:val="00845A90"/>
    <w:rsid w:val="00850EB0"/>
    <w:rsid w:val="0085542F"/>
    <w:rsid w:val="008749FC"/>
    <w:rsid w:val="00875035"/>
    <w:rsid w:val="00876C3A"/>
    <w:rsid w:val="008802E8"/>
    <w:rsid w:val="008821FD"/>
    <w:rsid w:val="00882BCC"/>
    <w:rsid w:val="00885056"/>
    <w:rsid w:val="008B1955"/>
    <w:rsid w:val="008F373A"/>
    <w:rsid w:val="009165A7"/>
    <w:rsid w:val="00936A28"/>
    <w:rsid w:val="009474DD"/>
    <w:rsid w:val="00947D69"/>
    <w:rsid w:val="00952CA7"/>
    <w:rsid w:val="009629A2"/>
    <w:rsid w:val="00963410"/>
    <w:rsid w:val="00971AFD"/>
    <w:rsid w:val="0097456D"/>
    <w:rsid w:val="00976BC0"/>
    <w:rsid w:val="009806A0"/>
    <w:rsid w:val="00980F37"/>
    <w:rsid w:val="009A0E5D"/>
    <w:rsid w:val="009A4E70"/>
    <w:rsid w:val="009B589D"/>
    <w:rsid w:val="009B6E0D"/>
    <w:rsid w:val="009D05DA"/>
    <w:rsid w:val="009D0FB7"/>
    <w:rsid w:val="009F35A5"/>
    <w:rsid w:val="009F6580"/>
    <w:rsid w:val="00A03383"/>
    <w:rsid w:val="00A04822"/>
    <w:rsid w:val="00A132F9"/>
    <w:rsid w:val="00A35552"/>
    <w:rsid w:val="00A35E08"/>
    <w:rsid w:val="00A512E0"/>
    <w:rsid w:val="00A655AC"/>
    <w:rsid w:val="00A8328D"/>
    <w:rsid w:val="00A92001"/>
    <w:rsid w:val="00A93F6D"/>
    <w:rsid w:val="00AA10B1"/>
    <w:rsid w:val="00AA42BF"/>
    <w:rsid w:val="00AD60A3"/>
    <w:rsid w:val="00AF34D5"/>
    <w:rsid w:val="00B13CCB"/>
    <w:rsid w:val="00B31CB8"/>
    <w:rsid w:val="00B532C0"/>
    <w:rsid w:val="00B56925"/>
    <w:rsid w:val="00B66407"/>
    <w:rsid w:val="00B70043"/>
    <w:rsid w:val="00B70D6F"/>
    <w:rsid w:val="00B756DA"/>
    <w:rsid w:val="00B860B0"/>
    <w:rsid w:val="00BB50E0"/>
    <w:rsid w:val="00BC1F46"/>
    <w:rsid w:val="00BD38EA"/>
    <w:rsid w:val="00BE7D45"/>
    <w:rsid w:val="00C03601"/>
    <w:rsid w:val="00C150EE"/>
    <w:rsid w:val="00C20280"/>
    <w:rsid w:val="00C26A7D"/>
    <w:rsid w:val="00C374D9"/>
    <w:rsid w:val="00C466A1"/>
    <w:rsid w:val="00C574C7"/>
    <w:rsid w:val="00C7776D"/>
    <w:rsid w:val="00CA4120"/>
    <w:rsid w:val="00CA7977"/>
    <w:rsid w:val="00CC58F0"/>
    <w:rsid w:val="00CD0ADF"/>
    <w:rsid w:val="00CE274C"/>
    <w:rsid w:val="00CF58CF"/>
    <w:rsid w:val="00CF6A2C"/>
    <w:rsid w:val="00CF6A9B"/>
    <w:rsid w:val="00CF6BDD"/>
    <w:rsid w:val="00D0145F"/>
    <w:rsid w:val="00D20326"/>
    <w:rsid w:val="00D24D35"/>
    <w:rsid w:val="00D26D51"/>
    <w:rsid w:val="00D30A93"/>
    <w:rsid w:val="00D3263D"/>
    <w:rsid w:val="00D46FE0"/>
    <w:rsid w:val="00D5411B"/>
    <w:rsid w:val="00D54190"/>
    <w:rsid w:val="00D8106E"/>
    <w:rsid w:val="00D87A93"/>
    <w:rsid w:val="00D92D22"/>
    <w:rsid w:val="00D95B01"/>
    <w:rsid w:val="00D96FEE"/>
    <w:rsid w:val="00D97B73"/>
    <w:rsid w:val="00DB3414"/>
    <w:rsid w:val="00DB4382"/>
    <w:rsid w:val="00DB5A7C"/>
    <w:rsid w:val="00DC18E9"/>
    <w:rsid w:val="00DC7E54"/>
    <w:rsid w:val="00DD606A"/>
    <w:rsid w:val="00DD77BE"/>
    <w:rsid w:val="00DD7832"/>
    <w:rsid w:val="00DE1870"/>
    <w:rsid w:val="00DE2F9A"/>
    <w:rsid w:val="00E015EC"/>
    <w:rsid w:val="00E15507"/>
    <w:rsid w:val="00E173E1"/>
    <w:rsid w:val="00E22FD5"/>
    <w:rsid w:val="00E44520"/>
    <w:rsid w:val="00E722BE"/>
    <w:rsid w:val="00E7506B"/>
    <w:rsid w:val="00E859A5"/>
    <w:rsid w:val="00EB01B9"/>
    <w:rsid w:val="00EB7A93"/>
    <w:rsid w:val="00EC15DC"/>
    <w:rsid w:val="00EC1CA6"/>
    <w:rsid w:val="00EF0289"/>
    <w:rsid w:val="00EF49CA"/>
    <w:rsid w:val="00F03DA8"/>
    <w:rsid w:val="00F1131F"/>
    <w:rsid w:val="00F15900"/>
    <w:rsid w:val="00F24B0F"/>
    <w:rsid w:val="00F27E73"/>
    <w:rsid w:val="00F3094B"/>
    <w:rsid w:val="00F53CB0"/>
    <w:rsid w:val="00F548F1"/>
    <w:rsid w:val="00F623C1"/>
    <w:rsid w:val="00F63BF4"/>
    <w:rsid w:val="00F75ED4"/>
    <w:rsid w:val="00F931E9"/>
    <w:rsid w:val="00F951BD"/>
    <w:rsid w:val="00F97FDC"/>
    <w:rsid w:val="00FB4A88"/>
    <w:rsid w:val="00FB558A"/>
    <w:rsid w:val="00FD5A9B"/>
    <w:rsid w:val="00FE4195"/>
    <w:rsid w:val="00FF52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7B8C6E"/>
  <w15:chartTrackingRefBased/>
  <w15:docId w15:val="{AF63234A-34E8-B54D-A3E6-470DC7BE5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B49CA"/>
    <w:rPr>
      <w:rFonts w:ascii="Times New Roman" w:eastAsia="Times New Roman" w:hAnsi="Times New Roman" w:cs="Times New Roman"/>
      <w:lang w:eastAsia="de-DE"/>
    </w:rPr>
  </w:style>
  <w:style w:type="paragraph" w:styleId="berschrift1">
    <w:name w:val="heading 1"/>
    <w:basedOn w:val="Standard"/>
    <w:next w:val="Standard"/>
    <w:link w:val="berschrift1Zchn"/>
    <w:uiPriority w:val="9"/>
    <w:qFormat/>
    <w:rsid w:val="00CF58C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70043"/>
    <w:pPr>
      <w:tabs>
        <w:tab w:val="center" w:pos="4536"/>
        <w:tab w:val="right" w:pos="9072"/>
      </w:tabs>
    </w:pPr>
  </w:style>
  <w:style w:type="character" w:customStyle="1" w:styleId="KopfzeileZchn">
    <w:name w:val="Kopfzeile Zchn"/>
    <w:basedOn w:val="Absatz-Standardschriftart"/>
    <w:link w:val="Kopfzeile"/>
    <w:uiPriority w:val="99"/>
    <w:rsid w:val="00B70043"/>
  </w:style>
  <w:style w:type="paragraph" w:styleId="Fuzeile">
    <w:name w:val="footer"/>
    <w:basedOn w:val="Standard"/>
    <w:link w:val="FuzeileZchn"/>
    <w:uiPriority w:val="99"/>
    <w:unhideWhenUsed/>
    <w:rsid w:val="00B70043"/>
    <w:pPr>
      <w:tabs>
        <w:tab w:val="center" w:pos="4536"/>
        <w:tab w:val="right" w:pos="9072"/>
      </w:tabs>
    </w:pPr>
  </w:style>
  <w:style w:type="character" w:customStyle="1" w:styleId="FuzeileZchn">
    <w:name w:val="Fußzeile Zchn"/>
    <w:basedOn w:val="Absatz-Standardschriftart"/>
    <w:link w:val="Fuzeile"/>
    <w:uiPriority w:val="99"/>
    <w:rsid w:val="00B70043"/>
  </w:style>
  <w:style w:type="paragraph" w:styleId="StandardWeb">
    <w:name w:val="Normal (Web)"/>
    <w:basedOn w:val="Standard"/>
    <w:uiPriority w:val="99"/>
    <w:unhideWhenUsed/>
    <w:rsid w:val="00B70043"/>
    <w:pPr>
      <w:spacing w:before="100" w:beforeAutospacing="1" w:after="100" w:afterAutospacing="1"/>
    </w:pPr>
  </w:style>
  <w:style w:type="character" w:styleId="Hyperlink">
    <w:name w:val="Hyperlink"/>
    <w:basedOn w:val="Absatz-Standardschriftart"/>
    <w:uiPriority w:val="99"/>
    <w:unhideWhenUsed/>
    <w:rsid w:val="00B70043"/>
    <w:rPr>
      <w:color w:val="0000FF"/>
      <w:u w:val="single"/>
    </w:rPr>
  </w:style>
  <w:style w:type="character" w:styleId="NichtaufgelsteErwhnung">
    <w:name w:val="Unresolved Mention"/>
    <w:basedOn w:val="Absatz-Standardschriftart"/>
    <w:uiPriority w:val="99"/>
    <w:semiHidden/>
    <w:unhideWhenUsed/>
    <w:rsid w:val="007F0E5D"/>
    <w:rPr>
      <w:color w:val="605E5C"/>
      <w:shd w:val="clear" w:color="auto" w:fill="E1DFDD"/>
    </w:rPr>
  </w:style>
  <w:style w:type="paragraph" w:styleId="Funotentext">
    <w:name w:val="footnote text"/>
    <w:basedOn w:val="Standard"/>
    <w:link w:val="FunotentextZchn"/>
    <w:uiPriority w:val="99"/>
    <w:unhideWhenUsed/>
    <w:rsid w:val="00EB01B9"/>
    <w:rPr>
      <w:sz w:val="20"/>
      <w:szCs w:val="20"/>
    </w:rPr>
  </w:style>
  <w:style w:type="character" w:customStyle="1" w:styleId="FunotentextZchn">
    <w:name w:val="Fußnotentext Zchn"/>
    <w:basedOn w:val="Absatz-Standardschriftart"/>
    <w:link w:val="Funotentext"/>
    <w:uiPriority w:val="99"/>
    <w:rsid w:val="00EB01B9"/>
    <w:rPr>
      <w:sz w:val="20"/>
      <w:szCs w:val="20"/>
    </w:rPr>
  </w:style>
  <w:style w:type="character" w:styleId="Funotenzeichen">
    <w:name w:val="footnote reference"/>
    <w:basedOn w:val="Absatz-Standardschriftart"/>
    <w:uiPriority w:val="99"/>
    <w:semiHidden/>
    <w:unhideWhenUsed/>
    <w:rsid w:val="00EB01B9"/>
    <w:rPr>
      <w:vertAlign w:val="superscript"/>
    </w:rPr>
  </w:style>
  <w:style w:type="paragraph" w:styleId="Sprechblasentext">
    <w:name w:val="Balloon Text"/>
    <w:basedOn w:val="Standard"/>
    <w:link w:val="SprechblasentextZchn"/>
    <w:uiPriority w:val="99"/>
    <w:semiHidden/>
    <w:unhideWhenUsed/>
    <w:rsid w:val="00A35E08"/>
    <w:rPr>
      <w:sz w:val="18"/>
      <w:szCs w:val="18"/>
    </w:rPr>
  </w:style>
  <w:style w:type="character" w:customStyle="1" w:styleId="SprechblasentextZchn">
    <w:name w:val="Sprechblasentext Zchn"/>
    <w:basedOn w:val="Absatz-Standardschriftart"/>
    <w:link w:val="Sprechblasentext"/>
    <w:uiPriority w:val="99"/>
    <w:semiHidden/>
    <w:rsid w:val="00A35E08"/>
    <w:rPr>
      <w:rFonts w:ascii="Times New Roman" w:eastAsia="Times New Roman" w:hAnsi="Times New Roman" w:cs="Times New Roman"/>
      <w:sz w:val="18"/>
      <w:szCs w:val="18"/>
      <w:lang w:eastAsia="de-DE"/>
    </w:rPr>
  </w:style>
  <w:style w:type="character" w:customStyle="1" w:styleId="berschrift1Zchn">
    <w:name w:val="Überschrift 1 Zchn"/>
    <w:basedOn w:val="Absatz-Standardschriftart"/>
    <w:link w:val="berschrift1"/>
    <w:uiPriority w:val="9"/>
    <w:rsid w:val="00CF58CF"/>
    <w:rPr>
      <w:rFonts w:asciiTheme="majorHAnsi" w:eastAsiaTheme="majorEastAsia" w:hAnsiTheme="majorHAnsi" w:cstheme="majorBidi"/>
      <w:color w:val="2F5496" w:themeColor="accent1" w:themeShade="BF"/>
      <w:sz w:val="32"/>
      <w:szCs w:val="32"/>
      <w:lang w:eastAsia="de-DE"/>
    </w:rPr>
  </w:style>
  <w:style w:type="paragraph" w:styleId="Listenabsatz">
    <w:name w:val="List Paragraph"/>
    <w:basedOn w:val="Standard"/>
    <w:uiPriority w:val="34"/>
    <w:qFormat/>
    <w:rsid w:val="00150D6D"/>
    <w:pPr>
      <w:ind w:left="720"/>
      <w:contextualSpacing/>
    </w:pPr>
  </w:style>
  <w:style w:type="character" w:styleId="BesuchterLink">
    <w:name w:val="FollowedHyperlink"/>
    <w:basedOn w:val="Absatz-Standardschriftart"/>
    <w:uiPriority w:val="99"/>
    <w:semiHidden/>
    <w:unhideWhenUsed/>
    <w:rsid w:val="006777DC"/>
    <w:rPr>
      <w:color w:val="954F72" w:themeColor="followedHyperlink"/>
      <w:u w:val="single"/>
    </w:rPr>
  </w:style>
  <w:style w:type="character" w:styleId="Kommentarzeichen">
    <w:name w:val="annotation reference"/>
    <w:basedOn w:val="Absatz-Standardschriftart"/>
    <w:uiPriority w:val="99"/>
    <w:semiHidden/>
    <w:unhideWhenUsed/>
    <w:rsid w:val="005031FC"/>
    <w:rPr>
      <w:sz w:val="16"/>
      <w:szCs w:val="16"/>
    </w:rPr>
  </w:style>
  <w:style w:type="paragraph" w:styleId="Kommentartext">
    <w:name w:val="annotation text"/>
    <w:basedOn w:val="Standard"/>
    <w:link w:val="KommentartextZchn"/>
    <w:uiPriority w:val="99"/>
    <w:semiHidden/>
    <w:unhideWhenUsed/>
    <w:rsid w:val="005031FC"/>
    <w:rPr>
      <w:sz w:val="20"/>
      <w:szCs w:val="20"/>
    </w:rPr>
  </w:style>
  <w:style w:type="character" w:customStyle="1" w:styleId="KommentartextZchn">
    <w:name w:val="Kommentartext Zchn"/>
    <w:basedOn w:val="Absatz-Standardschriftart"/>
    <w:link w:val="Kommentartext"/>
    <w:uiPriority w:val="99"/>
    <w:semiHidden/>
    <w:rsid w:val="005031FC"/>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5031FC"/>
    <w:rPr>
      <w:b/>
      <w:bCs/>
    </w:rPr>
  </w:style>
  <w:style w:type="character" w:customStyle="1" w:styleId="KommentarthemaZchn">
    <w:name w:val="Kommentarthema Zchn"/>
    <w:basedOn w:val="KommentartextZchn"/>
    <w:link w:val="Kommentarthema"/>
    <w:uiPriority w:val="99"/>
    <w:semiHidden/>
    <w:rsid w:val="005031FC"/>
    <w:rPr>
      <w:rFonts w:ascii="Times New Roman" w:eastAsia="Times New Roman" w:hAnsi="Times New Roman" w:cs="Times New Roman"/>
      <w:b/>
      <w:bCs/>
      <w:sz w:val="20"/>
      <w:szCs w:val="20"/>
      <w:lang w:eastAsia="de-DE"/>
    </w:rPr>
  </w:style>
  <w:style w:type="paragraph" w:styleId="Endnotentext">
    <w:name w:val="endnote text"/>
    <w:basedOn w:val="Standard"/>
    <w:link w:val="EndnotentextZchn"/>
    <w:uiPriority w:val="99"/>
    <w:semiHidden/>
    <w:unhideWhenUsed/>
    <w:rsid w:val="008821FD"/>
    <w:rPr>
      <w:sz w:val="20"/>
      <w:szCs w:val="20"/>
    </w:rPr>
  </w:style>
  <w:style w:type="character" w:customStyle="1" w:styleId="EndnotentextZchn">
    <w:name w:val="Endnotentext Zchn"/>
    <w:basedOn w:val="Absatz-Standardschriftart"/>
    <w:link w:val="Endnotentext"/>
    <w:uiPriority w:val="99"/>
    <w:semiHidden/>
    <w:rsid w:val="008821FD"/>
    <w:rPr>
      <w:rFonts w:ascii="Times New Roman" w:eastAsia="Times New Roman" w:hAnsi="Times New Roman" w:cs="Times New Roman"/>
      <w:sz w:val="20"/>
      <w:szCs w:val="20"/>
      <w:lang w:eastAsia="de-DE"/>
    </w:rPr>
  </w:style>
  <w:style w:type="character" w:styleId="Endnotenzeichen">
    <w:name w:val="endnote reference"/>
    <w:basedOn w:val="Absatz-Standardschriftart"/>
    <w:uiPriority w:val="99"/>
    <w:semiHidden/>
    <w:unhideWhenUsed/>
    <w:rsid w:val="008821FD"/>
    <w:rPr>
      <w:vertAlign w:val="superscript"/>
    </w:rPr>
  </w:style>
  <w:style w:type="paragraph" w:styleId="berarbeitung">
    <w:name w:val="Revision"/>
    <w:hidden/>
    <w:uiPriority w:val="99"/>
    <w:semiHidden/>
    <w:rsid w:val="001E129C"/>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7793">
      <w:bodyDiv w:val="1"/>
      <w:marLeft w:val="0"/>
      <w:marRight w:val="0"/>
      <w:marTop w:val="0"/>
      <w:marBottom w:val="0"/>
      <w:divBdr>
        <w:top w:val="none" w:sz="0" w:space="0" w:color="auto"/>
        <w:left w:val="none" w:sz="0" w:space="0" w:color="auto"/>
        <w:bottom w:val="none" w:sz="0" w:space="0" w:color="auto"/>
        <w:right w:val="none" w:sz="0" w:space="0" w:color="auto"/>
      </w:divBdr>
    </w:div>
    <w:div w:id="69931556">
      <w:bodyDiv w:val="1"/>
      <w:marLeft w:val="0"/>
      <w:marRight w:val="0"/>
      <w:marTop w:val="0"/>
      <w:marBottom w:val="0"/>
      <w:divBdr>
        <w:top w:val="none" w:sz="0" w:space="0" w:color="auto"/>
        <w:left w:val="none" w:sz="0" w:space="0" w:color="auto"/>
        <w:bottom w:val="none" w:sz="0" w:space="0" w:color="auto"/>
        <w:right w:val="none" w:sz="0" w:space="0" w:color="auto"/>
      </w:divBdr>
    </w:div>
    <w:div w:id="183790022">
      <w:bodyDiv w:val="1"/>
      <w:marLeft w:val="0"/>
      <w:marRight w:val="0"/>
      <w:marTop w:val="0"/>
      <w:marBottom w:val="0"/>
      <w:divBdr>
        <w:top w:val="none" w:sz="0" w:space="0" w:color="auto"/>
        <w:left w:val="none" w:sz="0" w:space="0" w:color="auto"/>
        <w:bottom w:val="none" w:sz="0" w:space="0" w:color="auto"/>
        <w:right w:val="none" w:sz="0" w:space="0" w:color="auto"/>
      </w:divBdr>
    </w:div>
    <w:div w:id="272438947">
      <w:bodyDiv w:val="1"/>
      <w:marLeft w:val="0"/>
      <w:marRight w:val="0"/>
      <w:marTop w:val="0"/>
      <w:marBottom w:val="0"/>
      <w:divBdr>
        <w:top w:val="none" w:sz="0" w:space="0" w:color="auto"/>
        <w:left w:val="none" w:sz="0" w:space="0" w:color="auto"/>
        <w:bottom w:val="none" w:sz="0" w:space="0" w:color="auto"/>
        <w:right w:val="none" w:sz="0" w:space="0" w:color="auto"/>
      </w:divBdr>
    </w:div>
    <w:div w:id="375392237">
      <w:bodyDiv w:val="1"/>
      <w:marLeft w:val="0"/>
      <w:marRight w:val="0"/>
      <w:marTop w:val="0"/>
      <w:marBottom w:val="0"/>
      <w:divBdr>
        <w:top w:val="none" w:sz="0" w:space="0" w:color="auto"/>
        <w:left w:val="none" w:sz="0" w:space="0" w:color="auto"/>
        <w:bottom w:val="none" w:sz="0" w:space="0" w:color="auto"/>
        <w:right w:val="none" w:sz="0" w:space="0" w:color="auto"/>
      </w:divBdr>
    </w:div>
    <w:div w:id="411239340">
      <w:bodyDiv w:val="1"/>
      <w:marLeft w:val="0"/>
      <w:marRight w:val="0"/>
      <w:marTop w:val="0"/>
      <w:marBottom w:val="0"/>
      <w:divBdr>
        <w:top w:val="none" w:sz="0" w:space="0" w:color="auto"/>
        <w:left w:val="none" w:sz="0" w:space="0" w:color="auto"/>
        <w:bottom w:val="none" w:sz="0" w:space="0" w:color="auto"/>
        <w:right w:val="none" w:sz="0" w:space="0" w:color="auto"/>
      </w:divBdr>
    </w:div>
    <w:div w:id="516578937">
      <w:bodyDiv w:val="1"/>
      <w:marLeft w:val="0"/>
      <w:marRight w:val="0"/>
      <w:marTop w:val="0"/>
      <w:marBottom w:val="0"/>
      <w:divBdr>
        <w:top w:val="none" w:sz="0" w:space="0" w:color="auto"/>
        <w:left w:val="none" w:sz="0" w:space="0" w:color="auto"/>
        <w:bottom w:val="none" w:sz="0" w:space="0" w:color="auto"/>
        <w:right w:val="none" w:sz="0" w:space="0" w:color="auto"/>
      </w:divBdr>
    </w:div>
    <w:div w:id="728722501">
      <w:bodyDiv w:val="1"/>
      <w:marLeft w:val="0"/>
      <w:marRight w:val="0"/>
      <w:marTop w:val="0"/>
      <w:marBottom w:val="0"/>
      <w:divBdr>
        <w:top w:val="none" w:sz="0" w:space="0" w:color="auto"/>
        <w:left w:val="none" w:sz="0" w:space="0" w:color="auto"/>
        <w:bottom w:val="none" w:sz="0" w:space="0" w:color="auto"/>
        <w:right w:val="none" w:sz="0" w:space="0" w:color="auto"/>
      </w:divBdr>
    </w:div>
    <w:div w:id="920068920">
      <w:bodyDiv w:val="1"/>
      <w:marLeft w:val="0"/>
      <w:marRight w:val="0"/>
      <w:marTop w:val="0"/>
      <w:marBottom w:val="0"/>
      <w:divBdr>
        <w:top w:val="none" w:sz="0" w:space="0" w:color="auto"/>
        <w:left w:val="none" w:sz="0" w:space="0" w:color="auto"/>
        <w:bottom w:val="none" w:sz="0" w:space="0" w:color="auto"/>
        <w:right w:val="none" w:sz="0" w:space="0" w:color="auto"/>
      </w:divBdr>
    </w:div>
    <w:div w:id="1000892231">
      <w:bodyDiv w:val="1"/>
      <w:marLeft w:val="0"/>
      <w:marRight w:val="0"/>
      <w:marTop w:val="0"/>
      <w:marBottom w:val="0"/>
      <w:divBdr>
        <w:top w:val="none" w:sz="0" w:space="0" w:color="auto"/>
        <w:left w:val="none" w:sz="0" w:space="0" w:color="auto"/>
        <w:bottom w:val="none" w:sz="0" w:space="0" w:color="auto"/>
        <w:right w:val="none" w:sz="0" w:space="0" w:color="auto"/>
      </w:divBdr>
    </w:div>
    <w:div w:id="1092118225">
      <w:bodyDiv w:val="1"/>
      <w:marLeft w:val="0"/>
      <w:marRight w:val="0"/>
      <w:marTop w:val="0"/>
      <w:marBottom w:val="0"/>
      <w:divBdr>
        <w:top w:val="none" w:sz="0" w:space="0" w:color="auto"/>
        <w:left w:val="none" w:sz="0" w:space="0" w:color="auto"/>
        <w:bottom w:val="none" w:sz="0" w:space="0" w:color="auto"/>
        <w:right w:val="none" w:sz="0" w:space="0" w:color="auto"/>
      </w:divBdr>
    </w:div>
    <w:div w:id="1092816788">
      <w:bodyDiv w:val="1"/>
      <w:marLeft w:val="0"/>
      <w:marRight w:val="0"/>
      <w:marTop w:val="0"/>
      <w:marBottom w:val="0"/>
      <w:divBdr>
        <w:top w:val="none" w:sz="0" w:space="0" w:color="auto"/>
        <w:left w:val="none" w:sz="0" w:space="0" w:color="auto"/>
        <w:bottom w:val="none" w:sz="0" w:space="0" w:color="auto"/>
        <w:right w:val="none" w:sz="0" w:space="0" w:color="auto"/>
      </w:divBdr>
    </w:div>
    <w:div w:id="1204247680">
      <w:bodyDiv w:val="1"/>
      <w:marLeft w:val="0"/>
      <w:marRight w:val="0"/>
      <w:marTop w:val="0"/>
      <w:marBottom w:val="0"/>
      <w:divBdr>
        <w:top w:val="none" w:sz="0" w:space="0" w:color="auto"/>
        <w:left w:val="none" w:sz="0" w:space="0" w:color="auto"/>
        <w:bottom w:val="none" w:sz="0" w:space="0" w:color="auto"/>
        <w:right w:val="none" w:sz="0" w:space="0" w:color="auto"/>
      </w:divBdr>
    </w:div>
    <w:div w:id="1271354834">
      <w:bodyDiv w:val="1"/>
      <w:marLeft w:val="0"/>
      <w:marRight w:val="0"/>
      <w:marTop w:val="0"/>
      <w:marBottom w:val="0"/>
      <w:divBdr>
        <w:top w:val="none" w:sz="0" w:space="0" w:color="auto"/>
        <w:left w:val="none" w:sz="0" w:space="0" w:color="auto"/>
        <w:bottom w:val="none" w:sz="0" w:space="0" w:color="auto"/>
        <w:right w:val="none" w:sz="0" w:space="0" w:color="auto"/>
      </w:divBdr>
    </w:div>
    <w:div w:id="1291936809">
      <w:bodyDiv w:val="1"/>
      <w:marLeft w:val="0"/>
      <w:marRight w:val="0"/>
      <w:marTop w:val="0"/>
      <w:marBottom w:val="0"/>
      <w:divBdr>
        <w:top w:val="none" w:sz="0" w:space="0" w:color="auto"/>
        <w:left w:val="none" w:sz="0" w:space="0" w:color="auto"/>
        <w:bottom w:val="none" w:sz="0" w:space="0" w:color="auto"/>
        <w:right w:val="none" w:sz="0" w:space="0" w:color="auto"/>
      </w:divBdr>
    </w:div>
    <w:div w:id="1489785263">
      <w:bodyDiv w:val="1"/>
      <w:marLeft w:val="0"/>
      <w:marRight w:val="0"/>
      <w:marTop w:val="0"/>
      <w:marBottom w:val="0"/>
      <w:divBdr>
        <w:top w:val="none" w:sz="0" w:space="0" w:color="auto"/>
        <w:left w:val="none" w:sz="0" w:space="0" w:color="auto"/>
        <w:bottom w:val="none" w:sz="0" w:space="0" w:color="auto"/>
        <w:right w:val="none" w:sz="0" w:space="0" w:color="auto"/>
      </w:divBdr>
    </w:div>
    <w:div w:id="1495560561">
      <w:bodyDiv w:val="1"/>
      <w:marLeft w:val="0"/>
      <w:marRight w:val="0"/>
      <w:marTop w:val="0"/>
      <w:marBottom w:val="0"/>
      <w:divBdr>
        <w:top w:val="none" w:sz="0" w:space="0" w:color="auto"/>
        <w:left w:val="none" w:sz="0" w:space="0" w:color="auto"/>
        <w:bottom w:val="none" w:sz="0" w:space="0" w:color="auto"/>
        <w:right w:val="none" w:sz="0" w:space="0" w:color="auto"/>
      </w:divBdr>
    </w:div>
    <w:div w:id="1542939588">
      <w:bodyDiv w:val="1"/>
      <w:marLeft w:val="0"/>
      <w:marRight w:val="0"/>
      <w:marTop w:val="0"/>
      <w:marBottom w:val="0"/>
      <w:divBdr>
        <w:top w:val="none" w:sz="0" w:space="0" w:color="auto"/>
        <w:left w:val="none" w:sz="0" w:space="0" w:color="auto"/>
        <w:bottom w:val="none" w:sz="0" w:space="0" w:color="auto"/>
        <w:right w:val="none" w:sz="0" w:space="0" w:color="auto"/>
      </w:divBdr>
    </w:div>
    <w:div w:id="1819567701">
      <w:bodyDiv w:val="1"/>
      <w:marLeft w:val="0"/>
      <w:marRight w:val="0"/>
      <w:marTop w:val="0"/>
      <w:marBottom w:val="0"/>
      <w:divBdr>
        <w:top w:val="none" w:sz="0" w:space="0" w:color="auto"/>
        <w:left w:val="none" w:sz="0" w:space="0" w:color="auto"/>
        <w:bottom w:val="none" w:sz="0" w:space="0" w:color="auto"/>
        <w:right w:val="none" w:sz="0" w:space="0" w:color="auto"/>
      </w:divBdr>
    </w:div>
    <w:div w:id="1900744243">
      <w:bodyDiv w:val="1"/>
      <w:marLeft w:val="0"/>
      <w:marRight w:val="0"/>
      <w:marTop w:val="0"/>
      <w:marBottom w:val="0"/>
      <w:divBdr>
        <w:top w:val="none" w:sz="0" w:space="0" w:color="auto"/>
        <w:left w:val="none" w:sz="0" w:space="0" w:color="auto"/>
        <w:bottom w:val="none" w:sz="0" w:space="0" w:color="auto"/>
        <w:right w:val="none" w:sz="0" w:space="0" w:color="auto"/>
      </w:divBdr>
    </w:div>
    <w:div w:id="202100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xar.com/de/about-us/quality-labs" TargetMode="External"/><Relationship Id="rId13" Type="http://schemas.openxmlformats.org/officeDocument/2006/relationships/hyperlink" Target="http://youtube.com/c/LexarMemoryOfficia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lexarmemor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lexarmemory" TargetMode="External"/><Relationship Id="rId5" Type="http://schemas.openxmlformats.org/officeDocument/2006/relationships/webSettings" Target="webSettings.xml"/><Relationship Id="rId15" Type="http://schemas.openxmlformats.org/officeDocument/2006/relationships/hyperlink" Target="http://www.profil-marketing.com" TargetMode="External"/><Relationship Id="rId10" Type="http://schemas.openxmlformats.org/officeDocument/2006/relationships/hyperlink" Target="https://instagram.com/lexarmemory" TargetMode="External"/><Relationship Id="rId4" Type="http://schemas.openxmlformats.org/officeDocument/2006/relationships/settings" Target="settings.xml"/><Relationship Id="rId9" Type="http://schemas.openxmlformats.org/officeDocument/2006/relationships/hyperlink" Target="https://www.lexar.com/de/" TargetMode="External"/><Relationship Id="rId14" Type="http://schemas.openxmlformats.org/officeDocument/2006/relationships/hyperlink" Target="mailto:b.lay@profil-market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B0258-5677-3C48-A377-F4A6B0DE1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923</Words>
  <Characters>5819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STW</dc:creator>
  <cp:keywords/>
  <dc:description/>
  <cp:lastModifiedBy>Microsoft Office User</cp:lastModifiedBy>
  <cp:revision>3</cp:revision>
  <cp:lastPrinted>2020-10-02T06:31:00Z</cp:lastPrinted>
  <dcterms:created xsi:type="dcterms:W3CDTF">2022-09-13T08:07:00Z</dcterms:created>
  <dcterms:modified xsi:type="dcterms:W3CDTF">2022-09-13T10:42:00Z</dcterms:modified>
</cp:coreProperties>
</file>