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6246" w14:textId="77777777" w:rsidR="008E2CC9" w:rsidRPr="00020B14" w:rsidRDefault="008E2CC9" w:rsidP="008E2CC9">
      <w:pPr>
        <w:rPr>
          <w:rFonts w:ascii="Arial Nova Light" w:hAnsi="Arial Nova Light"/>
          <w:color w:val="auto"/>
        </w:rPr>
      </w:pPr>
      <w:r w:rsidRPr="00020B14">
        <w:rPr>
          <w:rFonts w:ascii="Arial Nova Light" w:hAnsi="Arial Nova Light"/>
          <w:color w:val="auto"/>
        </w:rPr>
        <w:t>Pressemitteilung</w:t>
      </w:r>
    </w:p>
    <w:p w14:paraId="65E9FADC" w14:textId="42A23CBF" w:rsidR="008E2CC9" w:rsidRPr="0054492A" w:rsidRDefault="008E2CC9" w:rsidP="008E2CC9">
      <w:pPr>
        <w:rPr>
          <w:rFonts w:ascii="Arial Nova" w:hAnsi="Arial Nova" w:cs="Times New Roman"/>
          <w:b/>
          <w:bCs/>
          <w:color w:val="auto"/>
          <w:sz w:val="28"/>
          <w:szCs w:val="20"/>
        </w:rPr>
      </w:pPr>
      <w:r w:rsidRPr="0054492A">
        <w:rPr>
          <w:rFonts w:ascii="Arial Nova" w:hAnsi="Arial Nova" w:cs="Times New Roman"/>
          <w:b/>
          <w:bCs/>
          <w:color w:val="auto"/>
          <w:sz w:val="28"/>
          <w:szCs w:val="20"/>
        </w:rPr>
        <w:t xml:space="preserve">SECO </w:t>
      </w:r>
      <w:r w:rsidR="00B90388">
        <w:rPr>
          <w:rFonts w:ascii="Arial Nova" w:hAnsi="Arial Nova" w:cs="Times New Roman"/>
          <w:b/>
          <w:bCs/>
          <w:color w:val="auto"/>
          <w:sz w:val="28"/>
          <w:szCs w:val="20"/>
        </w:rPr>
        <w:t>präsentiert sein erweitertes Human Maschine Interface Portfolio auf der Embedded World 2022</w:t>
      </w:r>
    </w:p>
    <w:p w14:paraId="1052DF0F" w14:textId="45A15BA6" w:rsidR="008E2CC9" w:rsidRPr="0054492A" w:rsidRDefault="00B90388" w:rsidP="008E2CC9">
      <w:pPr>
        <w:rPr>
          <w:rFonts w:ascii="Arial Nova" w:hAnsi="Arial Nova" w:cs="Times New Roman"/>
          <w:color w:val="auto"/>
          <w:sz w:val="24"/>
          <w:szCs w:val="18"/>
        </w:rPr>
      </w:pPr>
      <w:r>
        <w:rPr>
          <w:rFonts w:ascii="Arial Nova" w:hAnsi="Arial Nova"/>
          <w:sz w:val="20"/>
          <w:szCs w:val="20"/>
        </w:rPr>
        <w:t xml:space="preserve">Durch die Übernahme der Garz &amp; Fricke Group im Jahr 2021 profitieren </w:t>
      </w:r>
      <w:r w:rsidR="007B0819">
        <w:rPr>
          <w:rFonts w:ascii="Arial Nova" w:hAnsi="Arial Nova"/>
          <w:sz w:val="20"/>
          <w:szCs w:val="20"/>
        </w:rPr>
        <w:t xml:space="preserve">SECO </w:t>
      </w:r>
      <w:r>
        <w:rPr>
          <w:rFonts w:ascii="Arial Nova" w:hAnsi="Arial Nova"/>
          <w:sz w:val="20"/>
          <w:szCs w:val="20"/>
        </w:rPr>
        <w:t xml:space="preserve">Kunden von einer einmaligen und umfassendsten HMI Produktvielfalt. Das Unternehmen stellt auf der diesjährigen Weltmesse Embedded World seinen modularen </w:t>
      </w:r>
      <w:r w:rsidR="007B0819">
        <w:rPr>
          <w:rFonts w:ascii="Arial Nova" w:hAnsi="Arial Nova"/>
          <w:sz w:val="20"/>
          <w:szCs w:val="20"/>
        </w:rPr>
        <w:t>Produktbaukasten vor, der eine breite Prozessorvielfalt mit durchdachten Einbauvarianten verbindet.</w:t>
      </w:r>
    </w:p>
    <w:p w14:paraId="5643F3E7" w14:textId="77777777" w:rsidR="008E2CC9" w:rsidRPr="00020B14" w:rsidRDefault="008E2CC9" w:rsidP="008E2CC9">
      <w:pPr>
        <w:spacing w:after="0"/>
        <w:rPr>
          <w:rFonts w:asciiTheme="majorHAnsi" w:hAnsiTheme="majorHAnsi" w:cs="Times New Roman"/>
          <w:b/>
          <w:bCs/>
          <w:color w:val="auto"/>
          <w:sz w:val="28"/>
          <w:szCs w:val="20"/>
        </w:rPr>
      </w:pPr>
    </w:p>
    <w:p w14:paraId="07F0BA44" w14:textId="12EB60CB" w:rsidR="007B0819" w:rsidRPr="0054492A" w:rsidRDefault="008E2CC9" w:rsidP="007B0819">
      <w:pPr>
        <w:jc w:val="both"/>
        <w:rPr>
          <w:rFonts w:ascii="Arial Nova Light" w:hAnsi="Arial Nova Light"/>
          <w:color w:val="auto"/>
        </w:rPr>
      </w:pPr>
      <w:r w:rsidRPr="0054492A">
        <w:rPr>
          <w:rFonts w:ascii="Arial Nova" w:hAnsi="Arial Nova"/>
          <w:b/>
          <w:color w:val="auto"/>
        </w:rPr>
        <w:t xml:space="preserve">Hamburg, </w:t>
      </w:r>
      <w:r w:rsidR="00857FE8">
        <w:rPr>
          <w:rFonts w:ascii="Arial Nova" w:hAnsi="Arial Nova"/>
          <w:b/>
          <w:color w:val="auto"/>
        </w:rPr>
        <w:t>24</w:t>
      </w:r>
      <w:r w:rsidRPr="0054492A">
        <w:rPr>
          <w:rFonts w:ascii="Arial Nova" w:hAnsi="Arial Nova"/>
          <w:b/>
          <w:color w:val="auto"/>
        </w:rPr>
        <w:t xml:space="preserve">. </w:t>
      </w:r>
      <w:r w:rsidR="006012EB">
        <w:rPr>
          <w:rFonts w:ascii="Arial Nova" w:hAnsi="Arial Nova"/>
          <w:b/>
          <w:color w:val="auto"/>
        </w:rPr>
        <w:t>Mai</w:t>
      </w:r>
      <w:r w:rsidRPr="0054492A">
        <w:rPr>
          <w:rFonts w:ascii="Arial Nova" w:hAnsi="Arial Nova"/>
          <w:b/>
          <w:color w:val="auto"/>
        </w:rPr>
        <w:t xml:space="preserve"> 2022</w:t>
      </w:r>
      <w:r w:rsidRPr="00020B14">
        <w:rPr>
          <w:color w:val="auto"/>
        </w:rPr>
        <w:t xml:space="preserve"> </w:t>
      </w:r>
      <w:r w:rsidRPr="0054492A">
        <w:rPr>
          <w:rFonts w:ascii="Arial Nova Light" w:hAnsi="Arial Nova Light"/>
          <w:color w:val="auto"/>
        </w:rPr>
        <w:t xml:space="preserve">- SECO ist ein weltweit führender Anbieter von technologischen Innovationen </w:t>
      </w:r>
      <w:r w:rsidR="00E75D3C">
        <w:rPr>
          <w:rFonts w:ascii="Arial Nova Light" w:hAnsi="Arial Nova Light"/>
          <w:color w:val="auto"/>
        </w:rPr>
        <w:t>im</w:t>
      </w:r>
      <w:r w:rsidR="00C03159" w:rsidRPr="00C03159">
        <w:rPr>
          <w:rFonts w:ascii="Arial Nova Light" w:hAnsi="Arial Nova Light"/>
          <w:color w:val="auto"/>
        </w:rPr>
        <w:t xml:space="preserve"> Bereich Embedded Systems, </w:t>
      </w:r>
      <w:r w:rsidRPr="0054492A">
        <w:rPr>
          <w:rFonts w:ascii="Arial Nova Light" w:hAnsi="Arial Nova Light"/>
          <w:color w:val="auto"/>
        </w:rPr>
        <w:t xml:space="preserve">Internet of Things (IoT) und Lösungen im Bereich der künstlichen Intelligenz (KI). </w:t>
      </w:r>
      <w:r w:rsidR="00E75D3C">
        <w:rPr>
          <w:rFonts w:ascii="Arial Nova Light" w:hAnsi="Arial Nova Light"/>
          <w:color w:val="auto"/>
        </w:rPr>
        <w:t xml:space="preserve">Auf der Embedded World 2022, vom 21.6. bis zum 23.6.2022 in Nürnberg, präsentiert das Unternehmen sein erweitertes Human Maschine Interface Produktportfolio. Neben der bekannten Flexi Vision-Reihe </w:t>
      </w:r>
      <w:r w:rsidR="00E75D3C" w:rsidRPr="00E75D3C">
        <w:rPr>
          <w:rFonts w:ascii="Arial Nova Light" w:hAnsi="Arial Nova Light"/>
          <w:color w:val="auto"/>
        </w:rPr>
        <w:t>wurde das Produktportfolio um das modulare Proven Concept HMI Portfolio by Garz &amp; Fricke mit Einbauvarianten Flush Mount, Rear Mount und Panel Mount sowie den dafür entwickelten Single Board Computern ergänzt.</w:t>
      </w:r>
    </w:p>
    <w:p w14:paraId="652522F3" w14:textId="77777777" w:rsidR="006012EB" w:rsidRDefault="00E75D3C" w:rsidP="00A44844">
      <w:pPr>
        <w:rPr>
          <w:rFonts w:ascii="Arial Nova Light" w:hAnsi="Arial Nova Light"/>
          <w:color w:val="auto"/>
        </w:rPr>
      </w:pPr>
      <w:r>
        <w:rPr>
          <w:rFonts w:ascii="Arial Nova Light" w:hAnsi="Arial Nova Light"/>
          <w:color w:val="auto"/>
        </w:rPr>
        <w:t xml:space="preserve">Am Messestand </w:t>
      </w:r>
      <w:r w:rsidR="00075596">
        <w:rPr>
          <w:rFonts w:ascii="Arial Nova Light" w:hAnsi="Arial Nova Light"/>
          <w:color w:val="auto"/>
        </w:rPr>
        <w:t>1-320</w:t>
      </w:r>
      <w:r>
        <w:rPr>
          <w:rFonts w:ascii="Arial Nova Light" w:hAnsi="Arial Nova Light"/>
          <w:color w:val="auto"/>
        </w:rPr>
        <w:t xml:space="preserve"> können sich interessiere Kunden über die vier wesentlichen Einbauvarianten informieren</w:t>
      </w:r>
      <w:r w:rsidR="00075596">
        <w:rPr>
          <w:rFonts w:ascii="Arial Nova Light" w:hAnsi="Arial Nova Light"/>
          <w:color w:val="auto"/>
        </w:rPr>
        <w:t>: Alle Anbringungsoptionen werden am Stand ausgestellt.</w:t>
      </w:r>
    </w:p>
    <w:p w14:paraId="05584940" w14:textId="77777777" w:rsidR="006012EB" w:rsidRDefault="00075596" w:rsidP="00A44844">
      <w:pPr>
        <w:rPr>
          <w:rFonts w:ascii="Arial Nova Light" w:hAnsi="Arial Nova Light"/>
          <w:color w:val="auto"/>
        </w:rPr>
      </w:pPr>
      <w:r>
        <w:rPr>
          <w:rFonts w:ascii="Arial Nova Light" w:hAnsi="Arial Nova Light"/>
          <w:color w:val="auto"/>
        </w:rPr>
        <w:t xml:space="preserve">So wird die einfachste Montageoption </w:t>
      </w:r>
      <w:r w:rsidRPr="00C04E31">
        <w:rPr>
          <w:rFonts w:ascii="Arial Nova Light" w:hAnsi="Arial Nova Light"/>
          <w:b/>
          <w:bCs/>
          <w:color w:val="auto"/>
        </w:rPr>
        <w:t>„Rear Mount“</w:t>
      </w:r>
      <w:r>
        <w:rPr>
          <w:rFonts w:ascii="Arial Nova Light" w:hAnsi="Arial Nova Light"/>
          <w:color w:val="auto"/>
        </w:rPr>
        <w:t xml:space="preserve"> anhand eines </w:t>
      </w:r>
      <w:r w:rsidR="00F40A83" w:rsidRPr="00C04E31">
        <w:rPr>
          <w:rFonts w:ascii="Arial Nova Light" w:hAnsi="Arial Nova Light"/>
          <w:b/>
          <w:bCs/>
          <w:color w:val="auto"/>
        </w:rPr>
        <w:t xml:space="preserve">NALLINO 4.3 OF PCT </w:t>
      </w:r>
      <w:r w:rsidR="00F40A83">
        <w:rPr>
          <w:rFonts w:ascii="Arial Nova Light" w:hAnsi="Arial Nova Light"/>
          <w:color w:val="auto"/>
        </w:rPr>
        <w:t>präsentiert, bei dem das HMI von hinten gegen das Gehäuse verschraubt wird und durch einen einfachen Ausschnitt bedient werden kann</w:t>
      </w:r>
      <w:r w:rsidR="00C04E31">
        <w:rPr>
          <w:rFonts w:ascii="Arial Nova Light" w:hAnsi="Arial Nova Light"/>
          <w:color w:val="auto"/>
        </w:rPr>
        <w:t xml:space="preserve"> – auch Open Frame Lösung genannt</w:t>
      </w:r>
      <w:r w:rsidR="00F40A83">
        <w:rPr>
          <w:rFonts w:ascii="Arial Nova Light" w:hAnsi="Arial Nova Light"/>
          <w:color w:val="auto"/>
        </w:rPr>
        <w:t xml:space="preserve">. </w:t>
      </w:r>
      <w:r w:rsidR="00F40A83" w:rsidRPr="00C04E31">
        <w:rPr>
          <w:rFonts w:ascii="Arial Nova Light" w:hAnsi="Arial Nova Light"/>
          <w:color w:val="auto"/>
        </w:rPr>
        <w:t xml:space="preserve">Das Einstiegsmodell der Rear Mount Produktserie ermöglicht es auch in beengten Verhältnissen auf bewährte SECO Qualität zurückgreifen zu können. Das hochauflösende 4,3 Zoll Display mit kapazitivem Touchscreen sorgt für eine optimierte Usability. </w:t>
      </w:r>
      <w:r w:rsidR="00C04E31" w:rsidRPr="00C04E31">
        <w:rPr>
          <w:rFonts w:ascii="Arial Nova Light" w:hAnsi="Arial Nova Light"/>
          <w:color w:val="auto"/>
        </w:rPr>
        <w:t>Es</w:t>
      </w:r>
      <w:r w:rsidR="00F40A83" w:rsidRPr="00C04E31">
        <w:rPr>
          <w:rFonts w:ascii="Arial Nova Light" w:hAnsi="Arial Nova Light"/>
          <w:color w:val="auto"/>
        </w:rPr>
        <w:t xml:space="preserve"> </w:t>
      </w:r>
      <w:r w:rsidR="00C04E31" w:rsidRPr="00C04E31">
        <w:rPr>
          <w:rFonts w:ascii="Arial Nova Light" w:hAnsi="Arial Nova Light"/>
          <w:color w:val="auto"/>
        </w:rPr>
        <w:t>b</w:t>
      </w:r>
      <w:r w:rsidR="00F40A83" w:rsidRPr="00C04E31">
        <w:rPr>
          <w:rFonts w:ascii="Arial Nova Light" w:hAnsi="Arial Nova Light"/>
          <w:color w:val="auto"/>
        </w:rPr>
        <w:t>asier</w:t>
      </w:r>
      <w:r w:rsidR="00C04E31" w:rsidRPr="00C04E31">
        <w:rPr>
          <w:rFonts w:ascii="Arial Nova Light" w:hAnsi="Arial Nova Light"/>
          <w:color w:val="auto"/>
        </w:rPr>
        <w:t>t</w:t>
      </w:r>
      <w:r w:rsidR="00F40A83" w:rsidRPr="00C04E31">
        <w:rPr>
          <w:rFonts w:ascii="Arial Nova Light" w:hAnsi="Arial Nova Light"/>
          <w:color w:val="auto"/>
        </w:rPr>
        <w:t xml:space="preserve"> auf dem NALLINO Single Board Computer </w:t>
      </w:r>
      <w:r w:rsidR="00E9554D">
        <w:rPr>
          <w:rFonts w:ascii="Arial Nova Light" w:hAnsi="Arial Nova Light"/>
          <w:color w:val="auto"/>
        </w:rPr>
        <w:t xml:space="preserve">(SBC) </w:t>
      </w:r>
      <w:r w:rsidR="00C04E31">
        <w:rPr>
          <w:rFonts w:ascii="Arial Nova Light" w:hAnsi="Arial Nova Light"/>
          <w:color w:val="auto"/>
        </w:rPr>
        <w:t xml:space="preserve">mit einem </w:t>
      </w:r>
      <w:r w:rsidR="00C04E31" w:rsidRPr="00C04E31">
        <w:rPr>
          <w:rFonts w:ascii="Arial Nova Light" w:hAnsi="Arial Nova Light"/>
          <w:color w:val="auto"/>
        </w:rPr>
        <w:t xml:space="preserve">NXP i.MX6ULL und </w:t>
      </w:r>
      <w:r w:rsidR="00F40A83" w:rsidRPr="00C04E31">
        <w:rPr>
          <w:rFonts w:ascii="Arial Nova Light" w:hAnsi="Arial Nova Light"/>
          <w:color w:val="auto"/>
        </w:rPr>
        <w:t xml:space="preserve">bietet ein hervorragendes Preis-Leistungs-Verhältnis. </w:t>
      </w:r>
    </w:p>
    <w:p w14:paraId="0DA9CFFE" w14:textId="507E87E0" w:rsidR="006012EB" w:rsidRDefault="00C04E31" w:rsidP="00A44844">
      <w:pPr>
        <w:rPr>
          <w:rFonts w:ascii="Arial Nova Light" w:hAnsi="Arial Nova Light"/>
          <w:color w:val="auto"/>
        </w:rPr>
      </w:pPr>
      <w:r>
        <w:rPr>
          <w:rFonts w:ascii="Arial Nova Light" w:hAnsi="Arial Nova Light"/>
          <w:color w:val="auto"/>
        </w:rPr>
        <w:t xml:space="preserve">Mit dem </w:t>
      </w:r>
      <w:r w:rsidRPr="00C04E31">
        <w:rPr>
          <w:rFonts w:ascii="Arial Nova Light" w:hAnsi="Arial Nova Light"/>
          <w:b/>
          <w:bCs/>
          <w:color w:val="auto"/>
        </w:rPr>
        <w:t>TANARO 7.0 BX PCT</w:t>
      </w:r>
      <w:r w:rsidR="006012EB">
        <w:rPr>
          <w:rFonts w:ascii="Arial Nova Light" w:hAnsi="Arial Nova Light"/>
          <w:b/>
          <w:bCs/>
          <w:color w:val="auto"/>
        </w:rPr>
        <w:t xml:space="preserve"> </w:t>
      </w:r>
      <w:r w:rsidR="00A1777C">
        <w:rPr>
          <w:rFonts w:ascii="Arial Nova Light" w:hAnsi="Arial Nova Light"/>
          <w:color w:val="auto"/>
        </w:rPr>
        <w:t xml:space="preserve">mit </w:t>
      </w:r>
      <w:r w:rsidR="00A1777C" w:rsidRPr="00A1777C">
        <w:rPr>
          <w:rFonts w:ascii="Arial Nova Light" w:hAnsi="Arial Nova Light"/>
          <w:color w:val="auto"/>
        </w:rPr>
        <w:t>NXP i.MX 8M Mini</w:t>
      </w:r>
      <w:r w:rsidR="00D564BF">
        <w:rPr>
          <w:rFonts w:ascii="Arial Nova Light" w:hAnsi="Arial Nova Light"/>
          <w:color w:val="auto"/>
        </w:rPr>
        <w:t xml:space="preserve"> </w:t>
      </w:r>
      <w:r>
        <w:rPr>
          <w:rFonts w:ascii="Arial Nova Light" w:hAnsi="Arial Nova Light"/>
          <w:color w:val="auto"/>
        </w:rPr>
        <w:t xml:space="preserve">zeigt SECO seine </w:t>
      </w:r>
      <w:r w:rsidR="00A1777C">
        <w:rPr>
          <w:rFonts w:ascii="Arial Nova Light" w:hAnsi="Arial Nova Light"/>
          <w:color w:val="auto"/>
        </w:rPr>
        <w:t>„</w:t>
      </w:r>
      <w:r w:rsidRPr="00C04E31">
        <w:rPr>
          <w:rFonts w:ascii="Arial Nova Light" w:hAnsi="Arial Nova Light"/>
          <w:b/>
          <w:bCs/>
          <w:color w:val="auto"/>
        </w:rPr>
        <w:t>Panel Mount</w:t>
      </w:r>
      <w:r w:rsidR="00A1777C">
        <w:rPr>
          <w:rFonts w:ascii="Arial Nova Light" w:hAnsi="Arial Nova Light"/>
          <w:b/>
          <w:bCs/>
          <w:color w:val="auto"/>
        </w:rPr>
        <w:t>“</w:t>
      </w:r>
      <w:r w:rsidRPr="00C04E31">
        <w:rPr>
          <w:rFonts w:ascii="Arial Nova Light" w:hAnsi="Arial Nova Light"/>
          <w:b/>
          <w:bCs/>
          <w:color w:val="auto"/>
        </w:rPr>
        <w:t xml:space="preserve"> </w:t>
      </w:r>
      <w:r w:rsidRPr="00A1777C">
        <w:rPr>
          <w:rFonts w:ascii="Arial Nova Light" w:hAnsi="Arial Nova Light"/>
          <w:color w:val="auto"/>
        </w:rPr>
        <w:t>Lösung</w:t>
      </w:r>
      <w:r>
        <w:rPr>
          <w:rFonts w:ascii="Arial Nova Light" w:hAnsi="Arial Nova Light"/>
          <w:color w:val="auto"/>
        </w:rPr>
        <w:t xml:space="preserve"> anhand eines HMI das </w:t>
      </w:r>
      <w:r w:rsidRPr="00C04E31">
        <w:rPr>
          <w:rFonts w:ascii="Arial Nova Light" w:hAnsi="Arial Nova Light"/>
          <w:color w:val="auto"/>
        </w:rPr>
        <w:t>hohe Performance bei geringem Stromverbrauch und niedriger Betriebstemperatur bietet – auch bei extrem hohen Leistungsanforderungen.</w:t>
      </w:r>
      <w:r>
        <w:rPr>
          <w:rFonts w:ascii="Arial Nova Light" w:hAnsi="Arial Nova Light"/>
          <w:color w:val="auto"/>
        </w:rPr>
        <w:t xml:space="preserve"> Dies Einbau</w:t>
      </w:r>
      <w:r w:rsidR="00A1777C">
        <w:rPr>
          <w:rFonts w:ascii="Arial Nova Light" w:hAnsi="Arial Nova Light"/>
          <w:color w:val="auto"/>
        </w:rPr>
        <w:t xml:space="preserve">variante ist ebenso einfach in der Montage, da es von vorne durch ein Gehäuseausschnitt eingeführt werden kann. Durchdachte Halterungen ermöglichen dabei auch eine integrierte Dichtung. </w:t>
      </w:r>
    </w:p>
    <w:p w14:paraId="2B12CC8A" w14:textId="77777777" w:rsidR="006012EB" w:rsidRDefault="00A1777C" w:rsidP="00A44844">
      <w:pPr>
        <w:rPr>
          <w:rFonts w:ascii="Arial Nova Light" w:hAnsi="Arial Nova Light"/>
          <w:color w:val="auto"/>
        </w:rPr>
      </w:pPr>
      <w:r>
        <w:rPr>
          <w:rFonts w:ascii="Arial Nova Light" w:hAnsi="Arial Nova Light"/>
          <w:color w:val="auto"/>
        </w:rPr>
        <w:t xml:space="preserve">Die optisch ansprechendste Einbaulösung </w:t>
      </w:r>
      <w:r w:rsidRPr="00A1777C">
        <w:rPr>
          <w:rFonts w:ascii="Arial Nova Light" w:hAnsi="Arial Nova Light"/>
          <w:b/>
          <w:bCs/>
          <w:color w:val="auto"/>
        </w:rPr>
        <w:t>Flush Mount</w:t>
      </w:r>
      <w:r>
        <w:rPr>
          <w:rFonts w:ascii="Arial Nova Light" w:hAnsi="Arial Nova Light"/>
          <w:color w:val="auto"/>
        </w:rPr>
        <w:t xml:space="preserve"> wird am Messestand anhand eines </w:t>
      </w:r>
      <w:r w:rsidRPr="00A1777C">
        <w:rPr>
          <w:rFonts w:ascii="Arial Nova Light" w:hAnsi="Arial Nova Light"/>
          <w:b/>
          <w:bCs/>
          <w:color w:val="auto"/>
        </w:rPr>
        <w:t xml:space="preserve">SANTARO 10.1 SG IPS </w:t>
      </w:r>
      <w:r w:rsidRPr="00A1777C">
        <w:rPr>
          <w:rFonts w:ascii="Arial Nova Light" w:hAnsi="Arial Nova Light"/>
          <w:color w:val="auto"/>
        </w:rPr>
        <w:t>ausgestellt.</w:t>
      </w:r>
      <w:r w:rsidR="00E9554D">
        <w:rPr>
          <w:rFonts w:ascii="Arial Nova Light" w:hAnsi="Arial Nova Light"/>
          <w:color w:val="auto"/>
        </w:rPr>
        <w:t xml:space="preserve"> Diese Variante zeichnet sich durch eine nahtlose bzw. flächenbündige Glas- bzw. Kunststofffront aus, die gleichzeitig eine Schutzart bis IP66 ermöglicht. Das ausgestellte Gerät basiert auf einen SANTARO Core SBC mit </w:t>
      </w:r>
      <w:r w:rsidR="00E9554D" w:rsidRPr="00E9554D">
        <w:rPr>
          <w:rFonts w:ascii="Arial Nova Light" w:hAnsi="Arial Nova Light"/>
          <w:color w:val="auto"/>
        </w:rPr>
        <w:t>NXP i.MX6</w:t>
      </w:r>
      <w:r w:rsidR="00E9554D" w:rsidRPr="003F4F62">
        <w:rPr>
          <w:rFonts w:ascii="Arial Nova Light" w:hAnsi="Arial Nova Light"/>
          <w:color w:val="auto"/>
        </w:rPr>
        <w:t>.</w:t>
      </w:r>
    </w:p>
    <w:p w14:paraId="63A7EBA7" w14:textId="49646210" w:rsidR="008E2CC9" w:rsidRPr="0054492A" w:rsidRDefault="00E9554D" w:rsidP="00A44844">
      <w:pPr>
        <w:rPr>
          <w:rFonts w:ascii="Arial Nova Light" w:hAnsi="Arial Nova Light"/>
          <w:color w:val="auto"/>
        </w:rPr>
      </w:pPr>
      <w:r w:rsidRPr="003F4F62">
        <w:rPr>
          <w:rFonts w:ascii="Arial Nova Light" w:hAnsi="Arial Nova Light"/>
          <w:color w:val="auto"/>
        </w:rPr>
        <w:t xml:space="preserve">Außerdem finden Besucher zwei Flexi Vision Modelle als </w:t>
      </w:r>
      <w:r w:rsidR="00711C6A" w:rsidRPr="003F4F62">
        <w:rPr>
          <w:rFonts w:ascii="Arial Nova Light" w:hAnsi="Arial Nova Light"/>
          <w:color w:val="auto"/>
        </w:rPr>
        <w:t>Vesa Mount</w:t>
      </w:r>
      <w:r w:rsidR="004E6CA6" w:rsidRPr="003F4F62">
        <w:rPr>
          <w:rFonts w:ascii="Arial Nova Light" w:hAnsi="Arial Nova Light"/>
          <w:color w:val="auto"/>
        </w:rPr>
        <w:t xml:space="preserve">: das </w:t>
      </w:r>
      <w:r w:rsidR="00711C6A" w:rsidRPr="003F4F62">
        <w:rPr>
          <w:rFonts w:ascii="Arial Nova Light" w:hAnsi="Arial Nova Light"/>
          <w:color w:val="auto"/>
        </w:rPr>
        <w:t xml:space="preserve">Flexi </w:t>
      </w:r>
      <w:r w:rsidR="00711C6A" w:rsidRPr="00ED4273">
        <w:rPr>
          <w:rFonts w:ascii="Arial Nova Light" w:hAnsi="Arial Nova Light"/>
          <w:color w:val="auto"/>
        </w:rPr>
        <w:t>Vision 13.3</w:t>
      </w:r>
      <w:r w:rsidR="004E6CA6" w:rsidRPr="00ED4273">
        <w:rPr>
          <w:rFonts w:ascii="Arial Nova Light" w:hAnsi="Arial Nova Light"/>
          <w:color w:val="auto"/>
        </w:rPr>
        <w:t xml:space="preserve"> mit </w:t>
      </w:r>
      <w:r w:rsidR="00053304" w:rsidRPr="00ED4273">
        <w:rPr>
          <w:rFonts w:ascii="Arial Nova Light" w:hAnsi="Arial Nova Light"/>
          <w:color w:val="auto"/>
        </w:rPr>
        <w:t>13.3</w:t>
      </w:r>
      <w:r w:rsidR="004E6CA6" w:rsidRPr="00ED4273">
        <w:rPr>
          <w:rFonts w:ascii="Arial Nova Light" w:hAnsi="Arial Nova Light"/>
          <w:color w:val="auto"/>
        </w:rPr>
        <w:t xml:space="preserve">“ und das </w:t>
      </w:r>
      <w:r w:rsidR="00711C6A" w:rsidRPr="00ED4273">
        <w:rPr>
          <w:rFonts w:ascii="Arial Nova Light" w:hAnsi="Arial Nova Light"/>
          <w:color w:val="auto"/>
        </w:rPr>
        <w:t>Flexi Vision 15.6</w:t>
      </w:r>
      <w:r w:rsidR="004E6CA6" w:rsidRPr="00ED4273">
        <w:rPr>
          <w:rFonts w:ascii="Arial Nova Light" w:hAnsi="Arial Nova Light"/>
          <w:color w:val="auto"/>
        </w:rPr>
        <w:t xml:space="preserve"> mit </w:t>
      </w:r>
      <w:r w:rsidR="00ED4273" w:rsidRPr="00ED4273">
        <w:rPr>
          <w:rFonts w:ascii="Arial Nova Light" w:hAnsi="Arial Nova Light"/>
          <w:color w:val="auto"/>
        </w:rPr>
        <w:t>15,6</w:t>
      </w:r>
      <w:r w:rsidR="004E6CA6" w:rsidRPr="00ED4273">
        <w:rPr>
          <w:rFonts w:ascii="Arial Nova Light" w:hAnsi="Arial Nova Light"/>
          <w:color w:val="auto"/>
        </w:rPr>
        <w:t>“</w:t>
      </w:r>
      <w:r w:rsidRPr="00ED4273">
        <w:rPr>
          <w:rFonts w:ascii="Arial Nova Light" w:hAnsi="Arial Nova Light"/>
          <w:color w:val="auto"/>
        </w:rPr>
        <w:t xml:space="preserve">. Diese Produktreihe ist neben Low-Power </w:t>
      </w:r>
      <w:r w:rsidR="00ED4273" w:rsidRPr="00ED4273">
        <w:rPr>
          <w:rFonts w:ascii="Arial Nova Light" w:hAnsi="Arial Nova Light"/>
          <w:color w:val="auto"/>
        </w:rPr>
        <w:t>Arm-Prozessoren</w:t>
      </w:r>
      <w:r w:rsidRPr="00ED4273">
        <w:rPr>
          <w:rFonts w:ascii="Arial Nova Light" w:hAnsi="Arial Nova Light"/>
          <w:color w:val="auto"/>
        </w:rPr>
        <w:t xml:space="preserve"> </w:t>
      </w:r>
      <w:r w:rsidR="00ED4273" w:rsidRPr="00ED4273">
        <w:rPr>
          <w:rFonts w:ascii="Arial Nova Light" w:hAnsi="Arial Nova Light"/>
          <w:color w:val="auto"/>
        </w:rPr>
        <w:t xml:space="preserve">(Rockchip RK3399 SoC) </w:t>
      </w:r>
      <w:r w:rsidRPr="00ED4273">
        <w:rPr>
          <w:rFonts w:ascii="Arial Nova Light" w:hAnsi="Arial Nova Light"/>
          <w:color w:val="auto"/>
        </w:rPr>
        <w:t xml:space="preserve">zusätzlich auch mit </w:t>
      </w:r>
      <w:r w:rsidR="00ED4273" w:rsidRPr="00ED4273">
        <w:rPr>
          <w:rFonts w:ascii="Arial Nova Light" w:hAnsi="Arial Nova Light"/>
          <w:color w:val="auto"/>
        </w:rPr>
        <w:t>x86</w:t>
      </w:r>
      <w:r w:rsidR="004E6CA6" w:rsidRPr="00ED4273">
        <w:rPr>
          <w:rFonts w:ascii="Arial Nova Light" w:hAnsi="Arial Nova Light"/>
          <w:color w:val="auto"/>
        </w:rPr>
        <w:t xml:space="preserve"> Prozessoren</w:t>
      </w:r>
      <w:r w:rsidRPr="00ED4273">
        <w:rPr>
          <w:rFonts w:ascii="Arial Nova Light" w:hAnsi="Arial Nova Light"/>
          <w:color w:val="auto"/>
        </w:rPr>
        <w:t xml:space="preserve"> </w:t>
      </w:r>
      <w:r w:rsidR="00ED4273" w:rsidRPr="00ED4273">
        <w:rPr>
          <w:rFonts w:ascii="Arial Nova Light" w:hAnsi="Arial Nova Light"/>
          <w:color w:val="auto"/>
        </w:rPr>
        <w:t>(</w:t>
      </w:r>
      <w:r w:rsidR="00ED4273">
        <w:rPr>
          <w:rFonts w:ascii="Arial Nova Light" w:hAnsi="Arial Nova Light"/>
          <w:color w:val="auto"/>
        </w:rPr>
        <w:t>I</w:t>
      </w:r>
      <w:r w:rsidR="00ED4273" w:rsidRPr="00ED4273">
        <w:rPr>
          <w:rFonts w:ascii="Arial Nova Light" w:hAnsi="Arial Nova Light"/>
          <w:color w:val="auto"/>
        </w:rPr>
        <w:t xml:space="preserve">ntel® Atom™ X Series and Intel® Celeron® J / N Series) </w:t>
      </w:r>
      <w:r w:rsidR="004E6CA6" w:rsidRPr="00ED4273">
        <w:rPr>
          <w:rFonts w:ascii="Arial Nova Light" w:hAnsi="Arial Nova Light"/>
          <w:color w:val="auto"/>
        </w:rPr>
        <w:t xml:space="preserve">für </w:t>
      </w:r>
      <w:r w:rsidR="00ED4273" w:rsidRPr="00ED4273">
        <w:rPr>
          <w:rFonts w:ascii="Arial Nova Light" w:hAnsi="Arial Nova Light"/>
          <w:color w:val="auto"/>
        </w:rPr>
        <w:t>high-performance</w:t>
      </w:r>
      <w:r w:rsidR="004E6CA6" w:rsidRPr="00ED4273">
        <w:rPr>
          <w:rFonts w:ascii="Arial Nova Light" w:hAnsi="Arial Nova Light"/>
          <w:color w:val="auto"/>
        </w:rPr>
        <w:t xml:space="preserve"> Anwendungen erhältlich.</w:t>
      </w:r>
    </w:p>
    <w:p w14:paraId="3C084859" w14:textId="210CD44B" w:rsidR="008E2CC9" w:rsidRPr="007A7B19" w:rsidRDefault="004E6CA6" w:rsidP="008E2CC9">
      <w:pPr>
        <w:spacing w:after="0"/>
        <w:rPr>
          <w:rFonts w:ascii="Arial Nova Light" w:hAnsi="Arial Nova Light"/>
          <w:color w:val="auto"/>
        </w:rPr>
      </w:pPr>
      <w:r w:rsidRPr="003F4F62">
        <w:rPr>
          <w:rFonts w:ascii="Arial Nova Light" w:hAnsi="Arial Nova Light"/>
          <w:color w:val="auto"/>
        </w:rPr>
        <w:t>Als Usecase wird darüber hinaus auch ein 21“ HMI mit integriertem KarL4 Cashless Payment System zu sehen sein.</w:t>
      </w:r>
      <w:r w:rsidR="00BF0868" w:rsidRPr="007A7B19">
        <w:rPr>
          <w:rFonts w:ascii="Arial Nova Light" w:hAnsi="Arial Nova Light"/>
          <w:color w:val="auto"/>
        </w:rPr>
        <w:t xml:space="preserve"> </w:t>
      </w:r>
      <w:r w:rsidR="003F4F62" w:rsidRPr="007A7B19">
        <w:rPr>
          <w:rFonts w:ascii="Arial Nova Light" w:hAnsi="Arial Nova Light"/>
          <w:color w:val="auto"/>
        </w:rPr>
        <w:t xml:space="preserve">Interessierte Besucher können während der Messe auf den ausgestellten Geräten außerdem die Integration von Clea erleben. Diese End-to-End IoT-AI-Analyse-Software-Suite ermöglicht Kunden, aufschlussreiche Daten von ihren On-Field-Geräten in Echtzeit zu sammeln, darzustellen und </w:t>
      </w:r>
      <w:r w:rsidR="007A7B19" w:rsidRPr="007A7B19">
        <w:rPr>
          <w:rFonts w:ascii="Arial Nova Light" w:hAnsi="Arial Nova Light"/>
          <w:color w:val="auto"/>
        </w:rPr>
        <w:t>durch Analyse gewinnbringend einzusetzen.</w:t>
      </w:r>
      <w:r w:rsidR="003F4F62" w:rsidRPr="007A7B19">
        <w:rPr>
          <w:rFonts w:ascii="Arial Nova Light" w:hAnsi="Arial Nova Light"/>
          <w:color w:val="auto"/>
        </w:rPr>
        <w:t xml:space="preserve"> </w:t>
      </w:r>
      <w:r w:rsidR="007A7B19" w:rsidRPr="007A7B19">
        <w:rPr>
          <w:rFonts w:ascii="Arial Nova Light" w:hAnsi="Arial Nova Light"/>
          <w:color w:val="auto"/>
        </w:rPr>
        <w:t xml:space="preserve">Damit wird </w:t>
      </w:r>
      <w:r w:rsidR="00ED4273" w:rsidRPr="007A7B19">
        <w:rPr>
          <w:rFonts w:ascii="Arial Nova Light" w:hAnsi="Arial Nova Light"/>
          <w:color w:val="auto"/>
        </w:rPr>
        <w:t>ein weiterer Punkt</w:t>
      </w:r>
      <w:r w:rsidR="003F4F62" w:rsidRPr="007A7B19">
        <w:rPr>
          <w:rFonts w:ascii="Arial Nova Light" w:hAnsi="Arial Nova Light"/>
          <w:color w:val="auto"/>
        </w:rPr>
        <w:t xml:space="preserve"> des erweiterten Leistungsversprechens der SECO Gruppe</w:t>
      </w:r>
      <w:r w:rsidR="007A7B19" w:rsidRPr="007A7B19">
        <w:rPr>
          <w:rFonts w:ascii="Arial Nova Light" w:hAnsi="Arial Nova Light"/>
          <w:color w:val="auto"/>
        </w:rPr>
        <w:t xml:space="preserve"> ausgestellt</w:t>
      </w:r>
      <w:r w:rsidR="003F4F62" w:rsidRPr="007A7B19">
        <w:rPr>
          <w:rFonts w:ascii="Arial Nova Light" w:hAnsi="Arial Nova Light"/>
          <w:color w:val="auto"/>
        </w:rPr>
        <w:t>.</w:t>
      </w:r>
    </w:p>
    <w:p w14:paraId="16D0A146" w14:textId="77777777" w:rsidR="008E426A" w:rsidRDefault="008E426A">
      <w:pPr>
        <w:spacing w:after="160" w:line="259" w:lineRule="auto"/>
        <w:rPr>
          <w:rFonts w:ascii="Arial Nova Light" w:hAnsi="Arial Nova Light"/>
          <w:color w:val="auto"/>
        </w:rPr>
      </w:pPr>
      <w:r>
        <w:rPr>
          <w:rFonts w:ascii="Arial Nova Light" w:hAnsi="Arial Nova Light"/>
          <w:color w:val="auto"/>
        </w:rPr>
        <w:br w:type="page"/>
      </w:r>
    </w:p>
    <w:p w14:paraId="039DC514" w14:textId="5F102060" w:rsidR="004E6CA6" w:rsidRDefault="00ED4273" w:rsidP="008E2CC9">
      <w:pPr>
        <w:spacing w:after="0"/>
        <w:rPr>
          <w:rFonts w:ascii="Arial Nova Light" w:hAnsi="Arial Nova Light"/>
          <w:color w:val="auto"/>
        </w:rPr>
      </w:pPr>
      <w:r w:rsidRPr="008E426A">
        <w:rPr>
          <w:rFonts w:ascii="Arial Nova Light" w:hAnsi="Arial Nova Light"/>
          <w:color w:val="auto"/>
        </w:rPr>
        <w:lastRenderedPageBreak/>
        <w:t xml:space="preserve">Anhand der ausgestellten Produkte will SECO einen Einblick in das umfassende und modular aufgebaute HMI Produktportfolio geben, das neben einem breiten Prozessorangebot von kostenoptimierten low-power Arm-Prozessoren bis hin zu auf </w:t>
      </w:r>
      <w:r w:rsidR="008E426A" w:rsidRPr="008E426A">
        <w:rPr>
          <w:rFonts w:ascii="Arial Nova Light" w:hAnsi="Arial Nova Light"/>
          <w:color w:val="auto"/>
        </w:rPr>
        <w:t xml:space="preserve">performance- und sicherheits- </w:t>
      </w:r>
      <w:r w:rsidRPr="008E426A">
        <w:rPr>
          <w:rFonts w:ascii="Arial Nova Light" w:hAnsi="Arial Nova Light"/>
          <w:color w:val="auto"/>
        </w:rPr>
        <w:t>optimierten x86</w:t>
      </w:r>
      <w:r w:rsidR="008E426A" w:rsidRPr="008E426A">
        <w:rPr>
          <w:rFonts w:ascii="Arial Nova Light" w:hAnsi="Arial Nova Light"/>
          <w:color w:val="auto"/>
        </w:rPr>
        <w:t>-Prozessoren, durchdachte und auf die Kundenwünsche einfach anpassbare Einbaulösungen bietet.</w:t>
      </w:r>
    </w:p>
    <w:p w14:paraId="56C85921" w14:textId="3753A1EA" w:rsidR="006012EB" w:rsidRDefault="006012EB">
      <w:pPr>
        <w:spacing w:after="160" w:line="259" w:lineRule="auto"/>
        <w:rPr>
          <w:b/>
          <w:i/>
          <w:iCs/>
        </w:rPr>
      </w:pPr>
    </w:p>
    <w:p w14:paraId="24CC60A4" w14:textId="0B3DA3FA" w:rsidR="008E2CC9" w:rsidRPr="00C07556" w:rsidRDefault="008E2CC9" w:rsidP="008E2CC9">
      <w:pPr>
        <w:spacing w:before="240"/>
        <w:jc w:val="both"/>
        <w:rPr>
          <w:b/>
          <w:i/>
          <w:iCs/>
        </w:rPr>
      </w:pPr>
      <w:r w:rsidRPr="00C07556">
        <w:rPr>
          <w:b/>
          <w:i/>
          <w:iCs/>
        </w:rPr>
        <w:t>Über SECO Northern Europe</w:t>
      </w:r>
    </w:p>
    <w:p w14:paraId="4FA4330B" w14:textId="77777777" w:rsidR="008E2CC9" w:rsidRPr="0054492A" w:rsidRDefault="008E2CC9" w:rsidP="008E2CC9">
      <w:pPr>
        <w:spacing w:before="240"/>
        <w:jc w:val="both"/>
        <w:rPr>
          <w:rFonts w:ascii="Arial Nova Light" w:hAnsi="Arial Nova Light"/>
          <w:bCs/>
          <w:i/>
          <w:iCs/>
        </w:rPr>
      </w:pPr>
      <w:r w:rsidRPr="0054492A">
        <w:rPr>
          <w:rFonts w:ascii="Arial Nova Light" w:hAnsi="Arial Nova Light"/>
          <w:bCs/>
          <w:i/>
          <w:iCs/>
        </w:rPr>
        <w:t>SECO Northern Europe entwickelt und produziert erstklassige, an die jeweiligen Kundenforderungen angepasste Embedded-Systeme. Das Portfolio reicht von Single Board Computern, System On Modules, Human Maschine Interfaces bis hin zu vollständig maßgeschneiderten integrierten Systemen sowie Zahlungssystemen. Durch zusätzliche Lösungen für die Datenverarbeitung an der Edge und in der Cloud, macht das Unternehmen seinen Kunden zukunftsweisende technologische Lösungen auf einfachste und schnellste Weise zugänglich. Ein wichtiger Zukunftsaspekt ist dabei die Integration von KI in alle relevanten Entwicklungen. Kunden sind insbesondere OEMs und Systemintegratoren aus den Zielmärkten Verkaufsautomaten, Medizin- und Labortechnik, Kaffee- und Gastronomietechnik, Sicherheitstechnik und Industrieautomation.</w:t>
      </w:r>
    </w:p>
    <w:p w14:paraId="69470110" w14:textId="77777777" w:rsidR="008E2CC9" w:rsidRPr="0054492A" w:rsidRDefault="008E2CC9" w:rsidP="008E2CC9">
      <w:pPr>
        <w:spacing w:before="240"/>
        <w:jc w:val="both"/>
        <w:rPr>
          <w:rStyle w:val="Ohne"/>
          <w:rFonts w:ascii="Arial Nova Light" w:hAnsi="Arial Nova Light" w:cs="Calibri"/>
          <w:i/>
        </w:rPr>
      </w:pPr>
      <w:r w:rsidRPr="0054492A">
        <w:rPr>
          <w:rFonts w:ascii="Arial Nova Light" w:hAnsi="Arial Nova Light"/>
          <w:bCs/>
          <w:i/>
          <w:iCs/>
        </w:rPr>
        <w:t xml:space="preserve">Das Unternehmen ist aus der Übernahme der Garz &amp; Fricke Group durch den börsennotierten, italienischen Embedded-Spezialisten SECO </w:t>
      </w:r>
      <w:r w:rsidRPr="0054492A">
        <w:rPr>
          <w:rStyle w:val="Ohne"/>
          <w:rFonts w:ascii="Arial Nova Light" w:hAnsi="Arial Nova Light" w:cs="Calibri"/>
          <w:i/>
        </w:rPr>
        <w:t>(IOT.MI)</w:t>
      </w:r>
      <w:r w:rsidRPr="0054492A">
        <w:rPr>
          <w:rFonts w:ascii="Arial Nova Light" w:hAnsi="Arial Nova Light"/>
          <w:bCs/>
          <w:i/>
          <w:iCs/>
        </w:rPr>
        <w:t xml:space="preserve"> entstanden. </w:t>
      </w:r>
      <w:r w:rsidRPr="0054492A">
        <w:rPr>
          <w:rStyle w:val="Ohne"/>
          <w:rFonts w:ascii="Arial Nova Light" w:hAnsi="Arial Nova Light" w:cs="Calibri"/>
          <w:i/>
        </w:rPr>
        <w:t>SECO beschäftigt weltweit über 800 Mitarbeiter und verfügt über 5 Produktionsstätten, 9 F&amp;E-Zentren und Vertriebsbüros in 9 Ländern.</w:t>
      </w:r>
    </w:p>
    <w:p w14:paraId="6400BB5F" w14:textId="77777777" w:rsidR="008E2CC9" w:rsidRPr="0054492A" w:rsidRDefault="008E2CC9" w:rsidP="008E2CC9">
      <w:pPr>
        <w:spacing w:before="240"/>
        <w:jc w:val="both"/>
        <w:rPr>
          <w:rFonts w:ascii="Arial Nova Light" w:hAnsi="Arial Nova Light"/>
          <w:bCs/>
          <w:i/>
          <w:iCs/>
        </w:rPr>
      </w:pPr>
      <w:r w:rsidRPr="0054492A">
        <w:rPr>
          <w:rFonts w:ascii="Arial Nova Light" w:hAnsi="Arial Nova Light"/>
          <w:bCs/>
          <w:i/>
          <w:iCs/>
        </w:rPr>
        <w:t>SECO Northern Europe vertritt die SECO-Unternehmensgruppe im nordeuropäischen Markt inklusive der deutschsprachigen DACH-Regionen und vereint ein unübertroffenes Produkt- und Dienstleistungsportfolio mit der Unternehmensstärke eines an der Börse notierten Vorreiters für IoT und KI-Lösungen. So schafft das Unternehmen spürbare Mehrwerte für seine Kunden. Hauptsitz der SECO Northern Europe ist Hamburg.</w:t>
      </w:r>
    </w:p>
    <w:p w14:paraId="0B210F52" w14:textId="77777777" w:rsidR="008E2CC9" w:rsidRPr="0054492A" w:rsidRDefault="008E2CC9" w:rsidP="008E2CC9">
      <w:pPr>
        <w:spacing w:before="240"/>
        <w:jc w:val="both"/>
        <w:rPr>
          <w:rFonts w:ascii="Arial Nova Light" w:hAnsi="Arial Nova Light"/>
          <w:bCs/>
          <w:i/>
          <w:iCs/>
        </w:rPr>
      </w:pPr>
      <w:r w:rsidRPr="0054492A">
        <w:rPr>
          <w:rFonts w:ascii="Arial Nova Light" w:hAnsi="Arial Nova Light"/>
          <w:bCs/>
          <w:i/>
          <w:iCs/>
        </w:rPr>
        <w:t xml:space="preserve">Weitere Informationen unter: </w:t>
      </w:r>
      <w:hyperlink r:id="rId10" w:history="1">
        <w:r w:rsidRPr="0054492A">
          <w:rPr>
            <w:rStyle w:val="Hyperlink"/>
            <w:rFonts w:ascii="Arial Nova Light" w:hAnsi="Arial Nova Light"/>
            <w:bCs/>
            <w:i/>
            <w:iCs/>
          </w:rPr>
          <w:t>north.seco.com</w:t>
        </w:r>
      </w:hyperlink>
    </w:p>
    <w:p w14:paraId="0E556E2C" w14:textId="77777777" w:rsidR="008E2CC9" w:rsidRPr="0054492A" w:rsidRDefault="008E2CC9" w:rsidP="008E2CC9">
      <w:pPr>
        <w:jc w:val="both"/>
        <w:rPr>
          <w:rFonts w:ascii="Arial Nova Light" w:hAnsi="Arial Nova Light"/>
        </w:rPr>
      </w:pPr>
      <w:r w:rsidRPr="0054492A">
        <w:rPr>
          <w:rFonts w:ascii="Arial Nova Light" w:hAnsi="Arial Nova Light"/>
        </w:rPr>
        <w:t>---------------------------------------------------------------------------------------------------------------------------</w:t>
      </w:r>
    </w:p>
    <w:p w14:paraId="7E7035FE" w14:textId="77777777" w:rsidR="008E2CC9" w:rsidRPr="0054492A" w:rsidRDefault="008E2CC9" w:rsidP="008E2CC9">
      <w:pPr>
        <w:contextualSpacing/>
        <w:rPr>
          <w:rFonts w:ascii="Arial Nova Light" w:hAnsi="Arial Nova Light"/>
          <w:color w:val="auto"/>
        </w:rPr>
      </w:pPr>
      <w:r w:rsidRPr="0054492A">
        <w:rPr>
          <w:rFonts w:ascii="Arial Nova Light" w:hAnsi="Arial Nova Light"/>
          <w:color w:val="auto"/>
        </w:rPr>
        <w:t>Ihr Kontakt für Presse und Marketing:</w:t>
      </w:r>
      <w:r w:rsidRPr="0054492A">
        <w:rPr>
          <w:rFonts w:ascii="Arial Nova Light" w:hAnsi="Arial Nova Light"/>
          <w:color w:val="auto"/>
        </w:rPr>
        <w:br/>
        <w:t>Steven Kluge</w:t>
      </w:r>
    </w:p>
    <w:p w14:paraId="31D45154" w14:textId="77777777" w:rsidR="008E2CC9" w:rsidRPr="0054492A" w:rsidRDefault="008E2CC9" w:rsidP="008E2CC9">
      <w:pPr>
        <w:contextualSpacing/>
        <w:jc w:val="both"/>
        <w:rPr>
          <w:rFonts w:ascii="Arial Nova Light" w:hAnsi="Arial Nova Light"/>
          <w:color w:val="auto"/>
          <w:lang w:val="en-US"/>
        </w:rPr>
      </w:pPr>
      <w:r w:rsidRPr="0054492A">
        <w:rPr>
          <w:rFonts w:ascii="Arial Nova Light" w:hAnsi="Arial Nova Light"/>
          <w:color w:val="auto"/>
          <w:lang w:val="en-US"/>
        </w:rPr>
        <w:t>Director Marketing</w:t>
      </w:r>
    </w:p>
    <w:p w14:paraId="3940C754" w14:textId="77777777" w:rsidR="008E2CC9" w:rsidRPr="0054492A" w:rsidRDefault="008E2CC9" w:rsidP="008E2CC9">
      <w:pPr>
        <w:contextualSpacing/>
        <w:jc w:val="both"/>
        <w:rPr>
          <w:rFonts w:ascii="Arial Nova Light" w:hAnsi="Arial Nova Light"/>
          <w:color w:val="auto"/>
          <w:lang w:val="en-US"/>
        </w:rPr>
      </w:pPr>
      <w:r w:rsidRPr="0054492A">
        <w:rPr>
          <w:rFonts w:ascii="Arial Nova Light" w:hAnsi="Arial Nova Light"/>
          <w:color w:val="auto"/>
          <w:lang w:val="en-US"/>
        </w:rPr>
        <w:t>SECO Northern Europe GmbH</w:t>
      </w:r>
    </w:p>
    <w:p w14:paraId="052BA3C2" w14:textId="77777777" w:rsidR="008E2CC9" w:rsidRPr="0054492A" w:rsidRDefault="008E2CC9" w:rsidP="008E2CC9">
      <w:pPr>
        <w:contextualSpacing/>
        <w:jc w:val="both"/>
        <w:rPr>
          <w:rFonts w:ascii="Arial Nova Light" w:hAnsi="Arial Nova Light"/>
          <w:color w:val="auto"/>
        </w:rPr>
      </w:pPr>
      <w:r w:rsidRPr="0054492A">
        <w:rPr>
          <w:rFonts w:ascii="Arial Nova Light" w:hAnsi="Arial Nova Light"/>
          <w:color w:val="auto"/>
        </w:rPr>
        <w:t xml:space="preserve">Schlachthofstrasse 20 </w:t>
      </w:r>
    </w:p>
    <w:p w14:paraId="7635EC77" w14:textId="77777777" w:rsidR="008E2CC9" w:rsidRPr="0054492A" w:rsidRDefault="008E2CC9" w:rsidP="008E2CC9">
      <w:pPr>
        <w:contextualSpacing/>
        <w:jc w:val="both"/>
        <w:rPr>
          <w:rFonts w:ascii="Arial Nova Light" w:hAnsi="Arial Nova Light"/>
          <w:color w:val="auto"/>
        </w:rPr>
      </w:pPr>
      <w:r w:rsidRPr="0054492A">
        <w:rPr>
          <w:rFonts w:ascii="Arial Nova Light" w:hAnsi="Arial Nova Light"/>
          <w:color w:val="auto"/>
        </w:rPr>
        <w:t>21079 Hamburg</w:t>
      </w:r>
    </w:p>
    <w:p w14:paraId="0DBD8AC4" w14:textId="77777777" w:rsidR="008E2CC9" w:rsidRPr="0054492A" w:rsidRDefault="008E2CC9" w:rsidP="008E2CC9">
      <w:pPr>
        <w:contextualSpacing/>
        <w:jc w:val="both"/>
        <w:rPr>
          <w:rFonts w:ascii="Arial Nova Light" w:hAnsi="Arial Nova Light"/>
          <w:color w:val="auto"/>
        </w:rPr>
      </w:pPr>
      <w:r w:rsidRPr="0054492A">
        <w:rPr>
          <w:rFonts w:ascii="Arial Nova Light" w:hAnsi="Arial Nova Light"/>
          <w:color w:val="auto"/>
        </w:rPr>
        <w:t>Direct: +49 40 791899 – 267</w:t>
      </w:r>
    </w:p>
    <w:p w14:paraId="3B814CA8" w14:textId="77777777" w:rsidR="008E2CC9" w:rsidRPr="0054492A" w:rsidRDefault="008E2CC9" w:rsidP="008E2CC9">
      <w:pPr>
        <w:contextualSpacing/>
        <w:jc w:val="both"/>
        <w:rPr>
          <w:rFonts w:ascii="Arial Nova Light" w:hAnsi="Arial Nova Light"/>
          <w:color w:val="auto"/>
        </w:rPr>
      </w:pPr>
      <w:r w:rsidRPr="0054492A">
        <w:rPr>
          <w:rFonts w:ascii="Arial Nova Light" w:hAnsi="Arial Nova Light"/>
          <w:color w:val="auto"/>
        </w:rPr>
        <w:t xml:space="preserve">E-Mail: </w:t>
      </w:r>
      <w:hyperlink r:id="rId11" w:history="1">
        <w:r w:rsidRPr="0054492A">
          <w:rPr>
            <w:rStyle w:val="Hyperlink"/>
            <w:rFonts w:ascii="Arial Nova Light" w:hAnsi="Arial Nova Light"/>
            <w:color w:val="auto"/>
          </w:rPr>
          <w:t>steven</w:t>
        </w:r>
      </w:hyperlink>
      <w:r w:rsidRPr="0054492A">
        <w:rPr>
          <w:rStyle w:val="Hyperlink"/>
          <w:rFonts w:ascii="Arial Nova Light" w:hAnsi="Arial Nova Light"/>
          <w:color w:val="auto"/>
        </w:rPr>
        <w:t>.kluge@garz-fricke.com</w:t>
      </w:r>
      <w:r w:rsidRPr="0054492A">
        <w:rPr>
          <w:rFonts w:ascii="Arial Nova Light" w:hAnsi="Arial Nova Light"/>
          <w:color w:val="auto"/>
        </w:rPr>
        <w:t xml:space="preserve"> </w:t>
      </w:r>
    </w:p>
    <w:p w14:paraId="69E5D398" w14:textId="085EEC71" w:rsidR="00AC1B6E" w:rsidRPr="0054492A" w:rsidRDefault="008E2CC9" w:rsidP="008E2CC9">
      <w:pPr>
        <w:contextualSpacing/>
        <w:jc w:val="both"/>
        <w:rPr>
          <w:rFonts w:ascii="Arial Nova Light" w:hAnsi="Arial Nova Light"/>
        </w:rPr>
      </w:pPr>
      <w:r w:rsidRPr="0054492A">
        <w:rPr>
          <w:rFonts w:ascii="Arial Nova Light" w:hAnsi="Arial Nova Light"/>
          <w:color w:val="auto"/>
        </w:rPr>
        <w:t xml:space="preserve">Web: </w:t>
      </w:r>
      <w:hyperlink r:id="rId12" w:history="1">
        <w:r w:rsidRPr="0054492A">
          <w:rPr>
            <w:rStyle w:val="Hyperlink"/>
            <w:rFonts w:ascii="Arial Nova Light" w:hAnsi="Arial Nova Light"/>
            <w:color w:val="auto"/>
          </w:rPr>
          <w:t>http://north.seco.com</w:t>
        </w:r>
      </w:hyperlink>
    </w:p>
    <w:sectPr w:rsidR="00AC1B6E" w:rsidRPr="0054492A" w:rsidSect="003B622F">
      <w:headerReference w:type="default" r:id="rId13"/>
      <w:pgSz w:w="11906" w:h="16838"/>
      <w:pgMar w:top="1560" w:right="1418" w:bottom="851" w:left="1418" w:header="737"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F829D" w14:textId="77777777" w:rsidR="008F076C" w:rsidRDefault="008F076C">
      <w:pPr>
        <w:spacing w:after="0"/>
      </w:pPr>
      <w:r>
        <w:separator/>
      </w:r>
    </w:p>
  </w:endnote>
  <w:endnote w:type="continuationSeparator" w:id="0">
    <w:p w14:paraId="27A70749" w14:textId="77777777" w:rsidR="008F076C" w:rsidRDefault="008F07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4A4C" w14:textId="77777777" w:rsidR="008F076C" w:rsidRDefault="008F076C">
      <w:pPr>
        <w:spacing w:after="0"/>
      </w:pPr>
      <w:r>
        <w:separator/>
      </w:r>
    </w:p>
  </w:footnote>
  <w:footnote w:type="continuationSeparator" w:id="0">
    <w:p w14:paraId="797C1ECB" w14:textId="77777777" w:rsidR="008F076C" w:rsidRDefault="008F07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73E3" w14:textId="77777777" w:rsidR="00F91DD9" w:rsidRDefault="00753259" w:rsidP="00F91DD9">
    <w:pPr>
      <w:pStyle w:val="Kopfzeile"/>
      <w:jc w:val="right"/>
    </w:pPr>
    <w:r>
      <w:rPr>
        <w:noProof/>
      </w:rPr>
      <w:drawing>
        <wp:inline distT="0" distB="0" distL="0" distR="0" wp14:anchorId="5694BEAA" wp14:editId="23635913">
          <wp:extent cx="1332000" cy="802586"/>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802586"/>
                  </a:xfrm>
                  <a:prstGeom prst="rect">
                    <a:avLst/>
                  </a:prstGeom>
                </pic:spPr>
              </pic:pic>
            </a:graphicData>
          </a:graphic>
        </wp:inline>
      </w:drawing>
    </w:r>
  </w:p>
  <w:p w14:paraId="36CF88D5" w14:textId="77777777" w:rsidR="00CD50D2" w:rsidRDefault="008F076C" w:rsidP="00F91DD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85A25"/>
    <w:multiLevelType w:val="hybridMultilevel"/>
    <w:tmpl w:val="AFF85E74"/>
    <w:lvl w:ilvl="0" w:tplc="1D104E58">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743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C9"/>
    <w:rsid w:val="00053304"/>
    <w:rsid w:val="00075596"/>
    <w:rsid w:val="000A0A3F"/>
    <w:rsid w:val="001A52CB"/>
    <w:rsid w:val="001C5089"/>
    <w:rsid w:val="001D5075"/>
    <w:rsid w:val="002D78B2"/>
    <w:rsid w:val="003F4F62"/>
    <w:rsid w:val="004B0A6D"/>
    <w:rsid w:val="004E6CA6"/>
    <w:rsid w:val="004E70F8"/>
    <w:rsid w:val="004F49F9"/>
    <w:rsid w:val="0054492A"/>
    <w:rsid w:val="005B3CEA"/>
    <w:rsid w:val="005C407C"/>
    <w:rsid w:val="006012EB"/>
    <w:rsid w:val="00612EC3"/>
    <w:rsid w:val="00665E5D"/>
    <w:rsid w:val="00711C6A"/>
    <w:rsid w:val="0073324D"/>
    <w:rsid w:val="00753259"/>
    <w:rsid w:val="0079222B"/>
    <w:rsid w:val="007A7B19"/>
    <w:rsid w:val="007B0819"/>
    <w:rsid w:val="00832741"/>
    <w:rsid w:val="00857FE8"/>
    <w:rsid w:val="008E2CC9"/>
    <w:rsid w:val="008E426A"/>
    <w:rsid w:val="008F076C"/>
    <w:rsid w:val="00941D4F"/>
    <w:rsid w:val="00A04DCD"/>
    <w:rsid w:val="00A1777C"/>
    <w:rsid w:val="00A44844"/>
    <w:rsid w:val="00AC1B6E"/>
    <w:rsid w:val="00B90388"/>
    <w:rsid w:val="00BF0868"/>
    <w:rsid w:val="00C03159"/>
    <w:rsid w:val="00C04E31"/>
    <w:rsid w:val="00C7573D"/>
    <w:rsid w:val="00D564BF"/>
    <w:rsid w:val="00E178BD"/>
    <w:rsid w:val="00E31D61"/>
    <w:rsid w:val="00E75D3C"/>
    <w:rsid w:val="00E9554D"/>
    <w:rsid w:val="00ED4273"/>
    <w:rsid w:val="00F14903"/>
    <w:rsid w:val="00F40A83"/>
    <w:rsid w:val="00FB4C6C"/>
    <w:rsid w:val="00FE61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C946"/>
  <w15:chartTrackingRefBased/>
  <w15:docId w15:val="{43B01767-9B95-4E46-A512-9E810E42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2CC9"/>
    <w:pPr>
      <w:spacing w:after="120" w:line="240" w:lineRule="auto"/>
    </w:pPr>
    <w:rPr>
      <w:rFonts w:eastAsia="Times New Roman" w:cs="Arial"/>
      <w:color w:val="000000" w:themeColor="text1" w:themeShade="B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E2CC9"/>
    <w:pPr>
      <w:tabs>
        <w:tab w:val="center" w:pos="4536"/>
        <w:tab w:val="right" w:pos="9072"/>
      </w:tabs>
    </w:pPr>
  </w:style>
  <w:style w:type="character" w:customStyle="1" w:styleId="KopfzeileZchn">
    <w:name w:val="Kopfzeile Zchn"/>
    <w:basedOn w:val="Absatz-Standardschriftart"/>
    <w:link w:val="Kopfzeile"/>
    <w:rsid w:val="008E2CC9"/>
    <w:rPr>
      <w:rFonts w:eastAsia="Times New Roman" w:cs="Arial"/>
      <w:color w:val="000000" w:themeColor="text1" w:themeShade="BF"/>
      <w:lang w:eastAsia="de-DE"/>
    </w:rPr>
  </w:style>
  <w:style w:type="character" w:styleId="Hyperlink">
    <w:name w:val="Hyperlink"/>
    <w:uiPriority w:val="99"/>
    <w:rsid w:val="008E2CC9"/>
    <w:rPr>
      <w:color w:val="0000FF"/>
      <w:u w:val="single"/>
    </w:rPr>
  </w:style>
  <w:style w:type="character" w:customStyle="1" w:styleId="Ohne">
    <w:name w:val="Ohne"/>
    <w:rsid w:val="008E2CC9"/>
  </w:style>
  <w:style w:type="paragraph" w:styleId="Listenabsatz">
    <w:name w:val="List Paragraph"/>
    <w:basedOn w:val="Standard"/>
    <w:uiPriority w:val="34"/>
    <w:qFormat/>
    <w:rsid w:val="008E2CC9"/>
    <w:pPr>
      <w:ind w:left="720"/>
      <w:contextualSpacing/>
    </w:pPr>
  </w:style>
  <w:style w:type="character" w:styleId="BesuchterLink">
    <w:name w:val="FollowedHyperlink"/>
    <w:basedOn w:val="Absatz-Standardschriftart"/>
    <w:uiPriority w:val="99"/>
    <w:semiHidden/>
    <w:unhideWhenUsed/>
    <w:rsid w:val="00753259"/>
    <w:rPr>
      <w:color w:val="954F72" w:themeColor="followedHyperlink"/>
      <w:u w:val="single"/>
    </w:rPr>
  </w:style>
  <w:style w:type="character" w:styleId="NichtaufgelsteErwhnung">
    <w:name w:val="Unresolved Mention"/>
    <w:basedOn w:val="Absatz-Standardschriftart"/>
    <w:uiPriority w:val="99"/>
    <w:semiHidden/>
    <w:unhideWhenUsed/>
    <w:rsid w:val="001C5089"/>
    <w:rPr>
      <w:color w:val="605E5C"/>
      <w:shd w:val="clear" w:color="auto" w:fill="E1DFDD"/>
    </w:rPr>
  </w:style>
  <w:style w:type="character" w:styleId="Kommentarzeichen">
    <w:name w:val="annotation reference"/>
    <w:basedOn w:val="Absatz-Standardschriftart"/>
    <w:uiPriority w:val="99"/>
    <w:semiHidden/>
    <w:unhideWhenUsed/>
    <w:rsid w:val="00941D4F"/>
    <w:rPr>
      <w:sz w:val="16"/>
      <w:szCs w:val="16"/>
    </w:rPr>
  </w:style>
  <w:style w:type="paragraph" w:styleId="Kommentartext">
    <w:name w:val="annotation text"/>
    <w:basedOn w:val="Standard"/>
    <w:link w:val="KommentartextZchn"/>
    <w:uiPriority w:val="99"/>
    <w:semiHidden/>
    <w:unhideWhenUsed/>
    <w:rsid w:val="00941D4F"/>
    <w:rPr>
      <w:sz w:val="20"/>
      <w:szCs w:val="20"/>
    </w:rPr>
  </w:style>
  <w:style w:type="character" w:customStyle="1" w:styleId="KommentartextZchn">
    <w:name w:val="Kommentartext Zchn"/>
    <w:basedOn w:val="Absatz-Standardschriftart"/>
    <w:link w:val="Kommentartext"/>
    <w:uiPriority w:val="99"/>
    <w:semiHidden/>
    <w:rsid w:val="00941D4F"/>
    <w:rPr>
      <w:rFonts w:eastAsia="Times New Roman" w:cs="Arial"/>
      <w:color w:val="000000" w:themeColor="text1" w:themeShade="BF"/>
      <w:sz w:val="20"/>
      <w:szCs w:val="20"/>
      <w:lang w:eastAsia="de-DE"/>
    </w:rPr>
  </w:style>
  <w:style w:type="paragraph" w:styleId="Kommentarthema">
    <w:name w:val="annotation subject"/>
    <w:basedOn w:val="Kommentartext"/>
    <w:next w:val="Kommentartext"/>
    <w:link w:val="KommentarthemaZchn"/>
    <w:uiPriority w:val="99"/>
    <w:semiHidden/>
    <w:unhideWhenUsed/>
    <w:rsid w:val="00941D4F"/>
    <w:rPr>
      <w:b/>
      <w:bCs/>
    </w:rPr>
  </w:style>
  <w:style w:type="character" w:customStyle="1" w:styleId="KommentarthemaZchn">
    <w:name w:val="Kommentarthema Zchn"/>
    <w:basedOn w:val="KommentartextZchn"/>
    <w:link w:val="Kommentarthema"/>
    <w:uiPriority w:val="99"/>
    <w:semiHidden/>
    <w:rsid w:val="00941D4F"/>
    <w:rPr>
      <w:rFonts w:eastAsia="Times New Roman" w:cs="Arial"/>
      <w:b/>
      <w:bCs/>
      <w:color w:val="000000" w:themeColor="text1" w:themeShade="BF"/>
      <w:sz w:val="20"/>
      <w:szCs w:val="20"/>
      <w:lang w:eastAsia="de-DE"/>
    </w:rPr>
  </w:style>
  <w:style w:type="paragraph" w:customStyle="1" w:styleId="pf0">
    <w:name w:val="pf0"/>
    <w:basedOn w:val="Standard"/>
    <w:rsid w:val="00665E5D"/>
    <w:pPr>
      <w:spacing w:before="100" w:beforeAutospacing="1" w:after="100" w:afterAutospacing="1"/>
    </w:pPr>
    <w:rPr>
      <w:rFonts w:ascii="Times New Roman" w:hAnsi="Times New Roman" w:cs="Times New Roman"/>
      <w:color w:val="auto"/>
      <w:sz w:val="24"/>
      <w:szCs w:val="24"/>
    </w:rPr>
  </w:style>
  <w:style w:type="character" w:customStyle="1" w:styleId="cf01">
    <w:name w:val="cf01"/>
    <w:basedOn w:val="Absatz-Standardschriftart"/>
    <w:rsid w:val="00665E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orth.sec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rz@garz-frick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files.hamburg.garz-fricke.de\z\Marketing\_Public\A_CI\1_Unternehmenstexte\Aktuelle%20Boilerplates\Noch%20nicht%20final\north.sec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651E6C7EA29DF4BBB8CF541842E904D" ma:contentTypeVersion="5" ma:contentTypeDescription="Creare un nuovo documento." ma:contentTypeScope="" ma:versionID="d0ee45358c8089526e9d6ccf84503b91">
  <xsd:schema xmlns:xsd="http://www.w3.org/2001/XMLSchema" xmlns:xs="http://www.w3.org/2001/XMLSchema" xmlns:p="http://schemas.microsoft.com/office/2006/metadata/properties" xmlns:ns3="f5476321-acf1-45b5-805e-8f195ce92652" xmlns:ns4="b3b769a4-8a16-4460-8ce8-42310e023567" targetNamespace="http://schemas.microsoft.com/office/2006/metadata/properties" ma:root="true" ma:fieldsID="0bc91a31c562ff8891d7c68c219302e4" ns3:_="" ns4:_="">
    <xsd:import namespace="f5476321-acf1-45b5-805e-8f195ce92652"/>
    <xsd:import namespace="b3b769a4-8a16-4460-8ce8-42310e0235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6321-acf1-45b5-805e-8f195ce9265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769a4-8a16-4460-8ce8-42310e0235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1604F-9F2A-4610-9760-8EEF90F5B8C0}">
  <ds:schemaRefs>
    <ds:schemaRef ds:uri="http://schemas.microsoft.com/sharepoint/v3/contenttype/forms"/>
  </ds:schemaRefs>
</ds:datastoreItem>
</file>

<file path=customXml/itemProps2.xml><?xml version="1.0" encoding="utf-8"?>
<ds:datastoreItem xmlns:ds="http://schemas.openxmlformats.org/officeDocument/2006/customXml" ds:itemID="{51C44FD8-4AD3-4792-A175-CD9B48602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6321-acf1-45b5-805e-8f195ce92652"/>
    <ds:schemaRef ds:uri="b3b769a4-8a16-4460-8ce8-42310e023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8B440-0E3F-4C94-9D72-FD994665CB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c:creator>
  <cp:keywords/>
  <dc:description/>
  <cp:lastModifiedBy>Arnol</cp:lastModifiedBy>
  <cp:revision>4</cp:revision>
  <dcterms:created xsi:type="dcterms:W3CDTF">2022-05-16T11:16:00Z</dcterms:created>
  <dcterms:modified xsi:type="dcterms:W3CDTF">2022-05-24T07:55:00Z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0x010100C651E6C7EA29DF4BBB8CF541842E904D</vt:lpwstr>
  </property>
</Properties>
</file>