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11FE" w14:textId="25690BD2" w:rsidR="007F3A38" w:rsidRPr="00E11C46" w:rsidRDefault="007F3A38" w:rsidP="007837AB">
      <w:pPr>
        <w:pStyle w:val="Untertitel"/>
        <w:rPr>
          <w:rFonts w:eastAsia="Times New Roman" w:cs="Times New Roman"/>
          <w:bCs/>
          <w:color w:val="auto"/>
          <w:spacing w:val="0"/>
          <w:szCs w:val="20"/>
          <w:lang w:val="de-DE"/>
        </w:rPr>
      </w:pPr>
      <w:r w:rsidRPr="00E11C46">
        <w:rPr>
          <w:rFonts w:eastAsia="Times New Roman" w:cs="Times New Roman"/>
          <w:bCs/>
          <w:color w:val="auto"/>
          <w:spacing w:val="0"/>
          <w:szCs w:val="20"/>
          <w:lang w:val="de-DE"/>
        </w:rPr>
        <w:t>Pressemitteilung</w:t>
      </w:r>
    </w:p>
    <w:p w14:paraId="41015046" w14:textId="0E8064CF" w:rsidR="005A220A" w:rsidRPr="007F3A38" w:rsidRDefault="005A220A" w:rsidP="007837AB">
      <w:pPr>
        <w:pStyle w:val="Untertitel"/>
        <w:rPr>
          <w:rFonts w:asciiTheme="majorHAnsi" w:eastAsia="Times New Roman" w:hAnsiTheme="majorHAnsi" w:cs="Times New Roman"/>
          <w:b/>
          <w:bCs/>
          <w:color w:val="auto"/>
          <w:spacing w:val="0"/>
          <w:sz w:val="28"/>
          <w:szCs w:val="20"/>
          <w:lang w:val="de-DE"/>
        </w:rPr>
      </w:pPr>
      <w:r w:rsidRPr="007F3A38">
        <w:rPr>
          <w:rFonts w:asciiTheme="majorHAnsi" w:eastAsia="Times New Roman" w:hAnsiTheme="majorHAnsi" w:cs="Times New Roman"/>
          <w:b/>
          <w:bCs/>
          <w:color w:val="auto"/>
          <w:spacing w:val="0"/>
          <w:sz w:val="28"/>
          <w:szCs w:val="20"/>
          <w:lang w:val="de-DE"/>
        </w:rPr>
        <w:t xml:space="preserve">SECO präsentiert neue Embedded-Computing-Lösungen für </w:t>
      </w:r>
      <w:proofErr w:type="spellStart"/>
      <w:r w:rsidRPr="007F3A38">
        <w:rPr>
          <w:rFonts w:asciiTheme="majorHAnsi" w:eastAsia="Times New Roman" w:hAnsiTheme="majorHAnsi" w:cs="Times New Roman"/>
          <w:b/>
          <w:bCs/>
          <w:color w:val="auto"/>
          <w:spacing w:val="0"/>
          <w:sz w:val="28"/>
          <w:szCs w:val="20"/>
          <w:lang w:val="de-DE"/>
        </w:rPr>
        <w:t>AIoT</w:t>
      </w:r>
      <w:proofErr w:type="spellEnd"/>
      <w:r w:rsidRPr="007F3A38">
        <w:rPr>
          <w:rFonts w:asciiTheme="majorHAnsi" w:eastAsia="Times New Roman" w:hAnsiTheme="majorHAnsi" w:cs="Times New Roman"/>
          <w:b/>
          <w:bCs/>
          <w:color w:val="auto"/>
          <w:spacing w:val="0"/>
          <w:sz w:val="28"/>
          <w:szCs w:val="20"/>
          <w:lang w:val="de-DE"/>
        </w:rPr>
        <w:t xml:space="preserve">-Anwendungen auf Basis </w:t>
      </w:r>
      <w:proofErr w:type="gramStart"/>
      <w:r w:rsidRPr="007F3A38">
        <w:rPr>
          <w:rFonts w:asciiTheme="majorHAnsi" w:eastAsia="Times New Roman" w:hAnsiTheme="majorHAnsi" w:cs="Times New Roman"/>
          <w:b/>
          <w:bCs/>
          <w:color w:val="auto"/>
          <w:spacing w:val="0"/>
          <w:sz w:val="28"/>
          <w:szCs w:val="20"/>
          <w:lang w:val="de-DE"/>
        </w:rPr>
        <w:t>der Intel</w:t>
      </w:r>
      <w:proofErr w:type="gramEnd"/>
      <w:r w:rsidRPr="007F3A38">
        <w:rPr>
          <w:rFonts w:asciiTheme="majorHAnsi" w:eastAsia="Times New Roman" w:hAnsiTheme="majorHAnsi" w:cs="Times New Roman"/>
          <w:b/>
          <w:bCs/>
          <w:color w:val="auto"/>
          <w:spacing w:val="0"/>
          <w:sz w:val="28"/>
          <w:szCs w:val="20"/>
          <w:lang w:val="de-DE"/>
        </w:rPr>
        <w:t xml:space="preserve">® Atom™ X6000E, Pentium® und Celeron® N und J Prozessorserie </w:t>
      </w:r>
    </w:p>
    <w:p w14:paraId="69FD3B17" w14:textId="4A4304CE" w:rsidR="008B545D" w:rsidRPr="007F3A38" w:rsidRDefault="007F3A38" w:rsidP="008B545D">
      <w:pPr>
        <w:rPr>
          <w:color w:val="auto"/>
          <w:lang w:val="de-DE"/>
        </w:rPr>
      </w:pPr>
      <w:r w:rsidRPr="007F3A38">
        <w:rPr>
          <w:b/>
          <w:color w:val="auto"/>
          <w:lang w:val="de-DE"/>
        </w:rPr>
        <w:t xml:space="preserve">Hamburg, </w:t>
      </w:r>
      <w:r w:rsidR="00315C0F">
        <w:rPr>
          <w:b/>
          <w:color w:val="auto"/>
          <w:lang w:val="de-DE"/>
        </w:rPr>
        <w:t>1</w:t>
      </w:r>
      <w:r w:rsidR="0043170A">
        <w:rPr>
          <w:b/>
          <w:color w:val="auto"/>
          <w:lang w:val="de-DE"/>
        </w:rPr>
        <w:t>5</w:t>
      </w:r>
      <w:r w:rsidR="001019C1" w:rsidRPr="007F3A38">
        <w:rPr>
          <w:b/>
          <w:color w:val="auto"/>
          <w:lang w:val="de-DE"/>
        </w:rPr>
        <w:t xml:space="preserve">. </w:t>
      </w:r>
      <w:r w:rsidR="00315C0F">
        <w:rPr>
          <w:b/>
          <w:color w:val="auto"/>
          <w:lang w:val="de-DE"/>
        </w:rPr>
        <w:t>März</w:t>
      </w:r>
      <w:r w:rsidR="001019C1" w:rsidRPr="007F3A38">
        <w:rPr>
          <w:b/>
          <w:color w:val="auto"/>
          <w:lang w:val="de-DE"/>
        </w:rPr>
        <w:t xml:space="preserve"> 2022</w:t>
      </w:r>
      <w:r w:rsidR="001019C1" w:rsidRPr="007F3A38">
        <w:rPr>
          <w:color w:val="auto"/>
          <w:lang w:val="de-DE"/>
        </w:rPr>
        <w:t xml:space="preserve"> </w:t>
      </w:r>
      <w:r w:rsidRPr="007F3A38">
        <w:rPr>
          <w:color w:val="auto"/>
          <w:lang w:val="de-DE"/>
        </w:rPr>
        <w:t xml:space="preserve">- </w:t>
      </w:r>
      <w:r w:rsidR="008B545D" w:rsidRPr="007F3A38">
        <w:rPr>
          <w:color w:val="auto"/>
          <w:lang w:val="de-DE"/>
        </w:rPr>
        <w:t>SECO</w:t>
      </w:r>
      <w:r w:rsidR="00AD0B40" w:rsidRPr="007F3A38">
        <w:rPr>
          <w:color w:val="auto"/>
          <w:lang w:val="de-DE"/>
        </w:rPr>
        <w:t xml:space="preserve"> arbeitet täglich daran seinen </w:t>
      </w:r>
      <w:r w:rsidR="008B545D" w:rsidRPr="007F3A38">
        <w:rPr>
          <w:color w:val="auto"/>
          <w:lang w:val="de-DE"/>
        </w:rPr>
        <w:t xml:space="preserve">Kunden die neuesten auf dem Markt verfügbaren Technologien </w:t>
      </w:r>
      <w:r w:rsidR="00645940" w:rsidRPr="007F3A38">
        <w:rPr>
          <w:color w:val="auto"/>
          <w:lang w:val="de-DE"/>
        </w:rPr>
        <w:t>bereitzustellen</w:t>
      </w:r>
      <w:r w:rsidR="00AD0B40" w:rsidRPr="007F3A38">
        <w:rPr>
          <w:color w:val="auto"/>
          <w:lang w:val="de-DE"/>
        </w:rPr>
        <w:t xml:space="preserve"> und so stets Vorreiter für modernste Embedded-Computing-Lösungen zu sein</w:t>
      </w:r>
      <w:r w:rsidR="008B545D" w:rsidRPr="007F3A38">
        <w:rPr>
          <w:color w:val="auto"/>
          <w:lang w:val="de-DE"/>
        </w:rPr>
        <w:t>.</w:t>
      </w:r>
      <w:r w:rsidR="00EA6DC6" w:rsidRPr="007F3A38">
        <w:rPr>
          <w:color w:val="auto"/>
          <w:lang w:val="de-DE"/>
        </w:rPr>
        <w:t xml:space="preserve"> Mit diesem Ziel präsentiert SECO</w:t>
      </w:r>
      <w:r w:rsidR="008B545D" w:rsidRPr="007F3A38">
        <w:rPr>
          <w:color w:val="auto"/>
          <w:lang w:val="de-DE"/>
        </w:rPr>
        <w:t xml:space="preserve"> </w:t>
      </w:r>
      <w:r w:rsidR="00EA6DC6" w:rsidRPr="007F3A38">
        <w:rPr>
          <w:color w:val="auto"/>
          <w:lang w:val="de-DE"/>
        </w:rPr>
        <w:t xml:space="preserve">jetzt den neuen Single Board Computer (SBC) </w:t>
      </w:r>
      <w:r w:rsidR="005F0945" w:rsidRPr="007F3A38">
        <w:rPr>
          <w:color w:val="auto"/>
          <w:lang w:val="de-DE"/>
        </w:rPr>
        <w:t xml:space="preserve">ICARUS </w:t>
      </w:r>
      <w:r w:rsidR="00EA6DC6" w:rsidRPr="007F3A38">
        <w:rPr>
          <w:color w:val="auto"/>
          <w:lang w:val="de-DE"/>
        </w:rPr>
        <w:t xml:space="preserve">und das </w:t>
      </w:r>
      <w:proofErr w:type="spellStart"/>
      <w:r w:rsidR="00EA6DC6" w:rsidRPr="007F3A38">
        <w:rPr>
          <w:color w:val="auto"/>
          <w:lang w:val="de-DE"/>
        </w:rPr>
        <w:t>Qseven</w:t>
      </w:r>
      <w:proofErr w:type="spellEnd"/>
      <w:r w:rsidR="00EA6DC6" w:rsidRPr="007F3A38">
        <w:rPr>
          <w:color w:val="auto"/>
          <w:lang w:val="de-DE"/>
        </w:rPr>
        <w:t>® Computer on Module (COM)</w:t>
      </w:r>
      <w:r w:rsidR="008B545D" w:rsidRPr="007F3A38">
        <w:rPr>
          <w:color w:val="auto"/>
          <w:lang w:val="de-DE"/>
        </w:rPr>
        <w:t xml:space="preserve"> </w:t>
      </w:r>
      <w:r w:rsidR="005F0945" w:rsidRPr="007F3A38">
        <w:rPr>
          <w:color w:val="auto"/>
          <w:lang w:val="de-DE"/>
        </w:rPr>
        <w:t xml:space="preserve">ATLAS </w:t>
      </w:r>
      <w:r w:rsidR="00EA6DC6" w:rsidRPr="007F3A38">
        <w:rPr>
          <w:color w:val="auto"/>
          <w:lang w:val="de-DE"/>
        </w:rPr>
        <w:t>mit</w:t>
      </w:r>
      <w:r w:rsidR="008B545D" w:rsidRPr="007F3A38">
        <w:rPr>
          <w:color w:val="auto"/>
          <w:lang w:val="de-DE"/>
        </w:rPr>
        <w:t xml:space="preserve"> Intel® Atom™ X6000E Series, Intel® Pentium® und Celeron® N und J Series </w:t>
      </w:r>
      <w:proofErr w:type="spellStart"/>
      <w:r w:rsidR="008B545D" w:rsidRPr="007F3A38">
        <w:rPr>
          <w:color w:val="auto"/>
          <w:lang w:val="de-DE"/>
        </w:rPr>
        <w:t>SoCs</w:t>
      </w:r>
      <w:proofErr w:type="spellEnd"/>
      <w:r w:rsidR="008B545D" w:rsidRPr="007F3A38">
        <w:rPr>
          <w:color w:val="auto"/>
          <w:lang w:val="de-DE"/>
        </w:rPr>
        <w:t xml:space="preserve"> (ehemals </w:t>
      </w:r>
      <w:proofErr w:type="spellStart"/>
      <w:r w:rsidR="008B545D" w:rsidRPr="007F3A38">
        <w:rPr>
          <w:color w:val="auto"/>
          <w:lang w:val="de-DE"/>
        </w:rPr>
        <w:t>Elkhart</w:t>
      </w:r>
      <w:proofErr w:type="spellEnd"/>
      <w:r w:rsidR="008B545D" w:rsidRPr="007F3A38">
        <w:rPr>
          <w:color w:val="auto"/>
          <w:lang w:val="de-DE"/>
        </w:rPr>
        <w:t xml:space="preserve"> Lake)</w:t>
      </w:r>
      <w:r w:rsidR="00EA6DC6" w:rsidRPr="007F3A38">
        <w:rPr>
          <w:color w:val="auto"/>
          <w:lang w:val="de-DE"/>
        </w:rPr>
        <w:t>.</w:t>
      </w:r>
    </w:p>
    <w:p w14:paraId="3FD68580" w14:textId="2FE2C534" w:rsidR="005B0917" w:rsidRPr="007F3A38" w:rsidRDefault="008B545D" w:rsidP="008B545D">
      <w:pPr>
        <w:rPr>
          <w:color w:val="auto"/>
          <w:lang w:val="de-DE"/>
        </w:rPr>
      </w:pPr>
      <w:proofErr w:type="gramStart"/>
      <w:r w:rsidRPr="007F3A38">
        <w:rPr>
          <w:color w:val="auto"/>
          <w:lang w:val="de-DE"/>
        </w:rPr>
        <w:t>Die Intel</w:t>
      </w:r>
      <w:proofErr w:type="gramEnd"/>
      <w:r w:rsidRPr="007F3A38">
        <w:rPr>
          <w:color w:val="auto"/>
          <w:lang w:val="de-DE"/>
        </w:rPr>
        <w:t xml:space="preserve">® Atom x6000E-Serie und die Intel® Pentium- und Celeron-Prozessoren der N- und J-Serie </w:t>
      </w:r>
      <w:r w:rsidR="005B0917" w:rsidRPr="007F3A38">
        <w:rPr>
          <w:color w:val="auto"/>
          <w:lang w:val="de-DE"/>
        </w:rPr>
        <w:t>wurde</w:t>
      </w:r>
      <w:r w:rsidR="003704A4" w:rsidRPr="007F3A38">
        <w:rPr>
          <w:color w:val="auto"/>
          <w:lang w:val="de-DE"/>
        </w:rPr>
        <w:t>n</w:t>
      </w:r>
      <w:r w:rsidR="005B0917" w:rsidRPr="007F3A38">
        <w:rPr>
          <w:color w:val="auto"/>
          <w:lang w:val="de-DE"/>
        </w:rPr>
        <w:t xml:space="preserve"> speziell für den Einsatz in IoT-Edge-</w:t>
      </w:r>
      <w:r w:rsidR="00645940" w:rsidRPr="007F3A38">
        <w:rPr>
          <w:color w:val="auto"/>
          <w:lang w:val="de-DE"/>
        </w:rPr>
        <w:t>Endg</w:t>
      </w:r>
      <w:r w:rsidR="005B0917" w:rsidRPr="007F3A38">
        <w:rPr>
          <w:color w:val="auto"/>
          <w:lang w:val="de-DE"/>
        </w:rPr>
        <w:t>eräten entwickelt</w:t>
      </w:r>
      <w:r w:rsidR="00645940" w:rsidRPr="007F3A38">
        <w:rPr>
          <w:color w:val="auto"/>
          <w:lang w:val="de-DE"/>
        </w:rPr>
        <w:t>. D</w:t>
      </w:r>
      <w:r w:rsidR="005B0917" w:rsidRPr="007F3A38">
        <w:rPr>
          <w:color w:val="auto"/>
          <w:lang w:val="de-DE"/>
        </w:rPr>
        <w:t>arüber hinaus</w:t>
      </w:r>
      <w:r w:rsidR="00645940" w:rsidRPr="007F3A38">
        <w:rPr>
          <w:color w:val="auto"/>
          <w:lang w:val="de-DE"/>
        </w:rPr>
        <w:t xml:space="preserve"> sind beide Serien</w:t>
      </w:r>
      <w:r w:rsidR="005B0917" w:rsidRPr="007F3A38">
        <w:rPr>
          <w:color w:val="auto"/>
          <w:lang w:val="de-DE"/>
        </w:rPr>
        <w:t xml:space="preserve"> aufgrund ihrer Funktionen ideal für</w:t>
      </w:r>
      <w:r w:rsidRPr="007F3A38">
        <w:rPr>
          <w:color w:val="auto"/>
          <w:lang w:val="de-DE"/>
        </w:rPr>
        <w:t xml:space="preserve"> </w:t>
      </w:r>
      <w:proofErr w:type="spellStart"/>
      <w:r w:rsidRPr="007F3A38">
        <w:rPr>
          <w:color w:val="auto"/>
          <w:lang w:val="de-DE"/>
        </w:rPr>
        <w:t>AIoT</w:t>
      </w:r>
      <w:proofErr w:type="spellEnd"/>
      <w:r w:rsidR="005B0917" w:rsidRPr="007F3A38">
        <w:rPr>
          <w:color w:val="auto"/>
          <w:lang w:val="de-DE"/>
        </w:rPr>
        <w:t>-Anwendungen (</w:t>
      </w:r>
      <w:proofErr w:type="spellStart"/>
      <w:r w:rsidR="005B0917" w:rsidRPr="007F3A38">
        <w:rPr>
          <w:color w:val="auto"/>
          <w:lang w:val="de-DE"/>
        </w:rPr>
        <w:t>Artificial</w:t>
      </w:r>
      <w:proofErr w:type="spellEnd"/>
      <w:r w:rsidR="005B0917" w:rsidRPr="007F3A38">
        <w:rPr>
          <w:color w:val="auto"/>
          <w:lang w:val="de-DE"/>
        </w:rPr>
        <w:t xml:space="preserve"> </w:t>
      </w:r>
      <w:proofErr w:type="spellStart"/>
      <w:r w:rsidR="005B0917" w:rsidRPr="007F3A38">
        <w:rPr>
          <w:color w:val="auto"/>
          <w:lang w:val="de-DE"/>
        </w:rPr>
        <w:t>intelligence</w:t>
      </w:r>
      <w:proofErr w:type="spellEnd"/>
      <w:r w:rsidR="005B0917" w:rsidRPr="007F3A38">
        <w:rPr>
          <w:color w:val="auto"/>
          <w:lang w:val="de-DE"/>
        </w:rPr>
        <w:t xml:space="preserve"> </w:t>
      </w:r>
      <w:proofErr w:type="spellStart"/>
      <w:r w:rsidR="005B0917" w:rsidRPr="007F3A38">
        <w:rPr>
          <w:color w:val="auto"/>
          <w:lang w:val="de-DE"/>
        </w:rPr>
        <w:t>of</w:t>
      </w:r>
      <w:proofErr w:type="spellEnd"/>
      <w:r w:rsidR="005B0917" w:rsidRPr="007F3A38">
        <w:rPr>
          <w:color w:val="auto"/>
          <w:lang w:val="de-DE"/>
        </w:rPr>
        <w:t xml:space="preserve"> </w:t>
      </w:r>
      <w:proofErr w:type="spellStart"/>
      <w:r w:rsidR="005B0917" w:rsidRPr="007F3A38">
        <w:rPr>
          <w:color w:val="auto"/>
          <w:lang w:val="de-DE"/>
        </w:rPr>
        <w:t>things</w:t>
      </w:r>
      <w:proofErr w:type="spellEnd"/>
      <w:r w:rsidR="005B0917" w:rsidRPr="007F3A38">
        <w:rPr>
          <w:color w:val="auto"/>
          <w:lang w:val="de-DE"/>
        </w:rPr>
        <w:t>)</w:t>
      </w:r>
      <w:r w:rsidRPr="007F3A38">
        <w:rPr>
          <w:color w:val="auto"/>
          <w:lang w:val="de-DE"/>
        </w:rPr>
        <w:t xml:space="preserve"> und </w:t>
      </w:r>
      <w:r w:rsidR="000229C6" w:rsidRPr="007F3A38">
        <w:rPr>
          <w:color w:val="auto"/>
          <w:lang w:val="de-DE"/>
        </w:rPr>
        <w:t>Bildverarbeitung</w:t>
      </w:r>
      <w:r w:rsidRPr="007F3A38">
        <w:rPr>
          <w:color w:val="auto"/>
          <w:lang w:val="de-DE"/>
        </w:rPr>
        <w:t xml:space="preserve"> </w:t>
      </w:r>
      <w:r w:rsidR="000229C6" w:rsidRPr="007F3A38">
        <w:rPr>
          <w:color w:val="auto"/>
          <w:lang w:val="de-DE"/>
        </w:rPr>
        <w:t>geeignet</w:t>
      </w:r>
      <w:r w:rsidRPr="007F3A38">
        <w:rPr>
          <w:color w:val="auto"/>
          <w:lang w:val="de-DE"/>
        </w:rPr>
        <w:t>.</w:t>
      </w:r>
    </w:p>
    <w:p w14:paraId="32D0D39F" w14:textId="22668E2F" w:rsidR="008B545D" w:rsidRPr="007F3A38" w:rsidRDefault="008B545D" w:rsidP="008B545D">
      <w:pPr>
        <w:rPr>
          <w:color w:val="auto"/>
          <w:lang w:val="de-DE"/>
        </w:rPr>
      </w:pPr>
      <w:r w:rsidRPr="007F3A38">
        <w:rPr>
          <w:color w:val="auto"/>
          <w:lang w:val="de-DE"/>
        </w:rPr>
        <w:t xml:space="preserve">Diese Prozessoren </w:t>
      </w:r>
      <w:r w:rsidR="00575969" w:rsidRPr="007F3A38">
        <w:rPr>
          <w:color w:val="auto"/>
          <w:lang w:val="de-DE"/>
        </w:rPr>
        <w:t xml:space="preserve">haben </w:t>
      </w:r>
      <w:r w:rsidRPr="007F3A38">
        <w:rPr>
          <w:color w:val="auto"/>
          <w:lang w:val="de-DE"/>
        </w:rPr>
        <w:t xml:space="preserve">bis zu 4 Kerne, einen geringen Stromverbrauch (4,5W - 12W) und </w:t>
      </w:r>
      <w:r w:rsidR="000229C6" w:rsidRPr="007F3A38">
        <w:rPr>
          <w:color w:val="auto"/>
          <w:lang w:val="de-DE"/>
        </w:rPr>
        <w:t xml:space="preserve">damit </w:t>
      </w:r>
      <w:r w:rsidRPr="007F3A38">
        <w:rPr>
          <w:color w:val="auto"/>
          <w:lang w:val="de-DE"/>
        </w:rPr>
        <w:t>ein exzellentes Verhältnis</w:t>
      </w:r>
      <w:r w:rsidR="000229C6" w:rsidRPr="007F3A38">
        <w:rPr>
          <w:color w:val="auto"/>
          <w:lang w:val="de-DE"/>
        </w:rPr>
        <w:t xml:space="preserve"> zwischen Verbrauch und Leistung</w:t>
      </w:r>
      <w:r w:rsidRPr="007F3A38">
        <w:rPr>
          <w:color w:val="auto"/>
          <w:lang w:val="de-DE"/>
        </w:rPr>
        <w:t xml:space="preserve">. </w:t>
      </w:r>
      <w:r w:rsidR="000229C6" w:rsidRPr="007F3A38">
        <w:rPr>
          <w:color w:val="auto"/>
          <w:lang w:val="de-DE"/>
        </w:rPr>
        <w:t xml:space="preserve">Außerdem bieten </w:t>
      </w:r>
      <w:r w:rsidR="003704A4" w:rsidRPr="007F3A38">
        <w:rPr>
          <w:color w:val="auto"/>
          <w:lang w:val="de-DE"/>
        </w:rPr>
        <w:t>sie</w:t>
      </w:r>
      <w:r w:rsidRPr="007F3A38">
        <w:rPr>
          <w:color w:val="auto"/>
          <w:lang w:val="de-DE"/>
        </w:rPr>
        <w:t xml:space="preserve"> eine bis zu 40 % schnellere CPU- und 2 x höhere 3D-Grafikleistung</w:t>
      </w:r>
      <w:r w:rsidR="000229C6" w:rsidRPr="007F3A38">
        <w:rPr>
          <w:color w:val="auto"/>
          <w:lang w:val="de-DE"/>
        </w:rPr>
        <w:t xml:space="preserve"> im Vergleich zur vorherigen Generation von Intel®</w:t>
      </w:r>
      <w:r w:rsidRPr="007F3A38">
        <w:rPr>
          <w:color w:val="auto"/>
          <w:lang w:val="de-DE"/>
        </w:rPr>
        <w:t xml:space="preserve">. </w:t>
      </w:r>
      <w:proofErr w:type="gramStart"/>
      <w:r w:rsidR="00575969" w:rsidRPr="007F3A38">
        <w:rPr>
          <w:color w:val="auto"/>
          <w:lang w:val="de-DE"/>
        </w:rPr>
        <w:t>Die</w:t>
      </w:r>
      <w:r w:rsidRPr="007F3A38">
        <w:rPr>
          <w:color w:val="auto"/>
          <w:lang w:val="de-DE"/>
        </w:rPr>
        <w:t xml:space="preserve"> Intel</w:t>
      </w:r>
      <w:proofErr w:type="gramEnd"/>
      <w:r w:rsidRPr="007F3A38">
        <w:rPr>
          <w:color w:val="auto"/>
          <w:lang w:val="de-DE"/>
        </w:rPr>
        <w:t xml:space="preserve">® Atom x6000E Serie </w:t>
      </w:r>
      <w:r w:rsidR="00575969" w:rsidRPr="007F3A38">
        <w:rPr>
          <w:color w:val="auto"/>
          <w:lang w:val="de-DE"/>
        </w:rPr>
        <w:t xml:space="preserve">im Speziellen besticht zudem mit </w:t>
      </w:r>
      <w:r w:rsidR="000229C6" w:rsidRPr="007F3A38">
        <w:rPr>
          <w:color w:val="auto"/>
          <w:lang w:val="de-DE"/>
        </w:rPr>
        <w:t>weitere</w:t>
      </w:r>
      <w:r w:rsidR="00575969" w:rsidRPr="007F3A38">
        <w:rPr>
          <w:color w:val="auto"/>
          <w:lang w:val="de-DE"/>
        </w:rPr>
        <w:t>n</w:t>
      </w:r>
      <w:r w:rsidR="000229C6" w:rsidRPr="007F3A38">
        <w:rPr>
          <w:color w:val="auto"/>
          <w:lang w:val="de-DE"/>
        </w:rPr>
        <w:t xml:space="preserve"> </w:t>
      </w:r>
      <w:r w:rsidRPr="007F3A38">
        <w:rPr>
          <w:color w:val="auto"/>
          <w:lang w:val="de-DE"/>
        </w:rPr>
        <w:t>wichtige</w:t>
      </w:r>
      <w:r w:rsidR="00575969" w:rsidRPr="007F3A38">
        <w:rPr>
          <w:color w:val="auto"/>
          <w:lang w:val="de-DE"/>
        </w:rPr>
        <w:t>n</w:t>
      </w:r>
      <w:r w:rsidRPr="007F3A38">
        <w:rPr>
          <w:color w:val="auto"/>
          <w:lang w:val="de-DE"/>
        </w:rPr>
        <w:t xml:space="preserve"> Funktionen für </w:t>
      </w:r>
      <w:r w:rsidR="005B0917" w:rsidRPr="007F3A38">
        <w:rPr>
          <w:color w:val="auto"/>
          <w:lang w:val="de-DE"/>
        </w:rPr>
        <w:t xml:space="preserve">Embedded </w:t>
      </w:r>
      <w:r w:rsidRPr="007F3A38">
        <w:rPr>
          <w:color w:val="auto"/>
          <w:lang w:val="de-DE"/>
        </w:rPr>
        <w:t xml:space="preserve">und industrielle Geräte, wie z. B. </w:t>
      </w:r>
      <w:r w:rsidR="005104CD" w:rsidRPr="007F3A38">
        <w:rPr>
          <w:color w:val="auto"/>
          <w:lang w:val="de-DE"/>
        </w:rPr>
        <w:t xml:space="preserve">Intel® Time </w:t>
      </w:r>
      <w:proofErr w:type="spellStart"/>
      <w:r w:rsidR="005104CD" w:rsidRPr="007F3A38">
        <w:rPr>
          <w:color w:val="auto"/>
          <w:lang w:val="de-DE"/>
        </w:rPr>
        <w:t>Coordinated</w:t>
      </w:r>
      <w:proofErr w:type="spellEnd"/>
      <w:r w:rsidR="005104CD" w:rsidRPr="007F3A38">
        <w:rPr>
          <w:color w:val="auto"/>
          <w:lang w:val="de-DE"/>
        </w:rPr>
        <w:t xml:space="preserve"> Computing (Intel® TCC)</w:t>
      </w:r>
      <w:r w:rsidR="000229C6" w:rsidRPr="007F3A38">
        <w:rPr>
          <w:color w:val="auto"/>
          <w:lang w:val="de-DE"/>
        </w:rPr>
        <w:t>, zeitsensible Netzwerk</w:t>
      </w:r>
      <w:r w:rsidR="005104CD" w:rsidRPr="007F3A38">
        <w:rPr>
          <w:color w:val="auto"/>
          <w:lang w:val="de-DE"/>
        </w:rPr>
        <w:t>technik (TSN)</w:t>
      </w:r>
      <w:r w:rsidR="000229C6" w:rsidRPr="007F3A38">
        <w:rPr>
          <w:color w:val="auto"/>
          <w:lang w:val="de-DE"/>
        </w:rPr>
        <w:t xml:space="preserve"> und für den ausfallsicheren Gerätebetrieb optimierte Elemente </w:t>
      </w:r>
      <w:r w:rsidR="00575969" w:rsidRPr="007F3A38">
        <w:rPr>
          <w:color w:val="auto"/>
          <w:lang w:val="de-DE"/>
        </w:rPr>
        <w:t xml:space="preserve">(Intel® </w:t>
      </w:r>
      <w:proofErr w:type="spellStart"/>
      <w:r w:rsidR="00575969" w:rsidRPr="007F3A38">
        <w:rPr>
          <w:color w:val="auto"/>
          <w:lang w:val="de-DE"/>
        </w:rPr>
        <w:t>Safety</w:t>
      </w:r>
      <w:proofErr w:type="spellEnd"/>
      <w:r w:rsidR="00575969" w:rsidRPr="007F3A38">
        <w:rPr>
          <w:color w:val="auto"/>
          <w:lang w:val="de-DE"/>
        </w:rPr>
        <w:t xml:space="preserve"> Island) </w:t>
      </w:r>
      <w:r w:rsidR="000229C6" w:rsidRPr="007F3A38">
        <w:rPr>
          <w:color w:val="auto"/>
          <w:lang w:val="de-DE"/>
        </w:rPr>
        <w:t xml:space="preserve">im </w:t>
      </w:r>
      <w:r w:rsidR="00575969" w:rsidRPr="007F3A38">
        <w:rPr>
          <w:color w:val="auto"/>
          <w:lang w:val="de-DE"/>
        </w:rPr>
        <w:t>S</w:t>
      </w:r>
      <w:r w:rsidR="000229C6" w:rsidRPr="007F3A38">
        <w:rPr>
          <w:color w:val="auto"/>
          <w:lang w:val="de-DE"/>
        </w:rPr>
        <w:t>inne der funktionalen Sicherheit.</w:t>
      </w:r>
    </w:p>
    <w:p w14:paraId="105354AE" w14:textId="0F835676" w:rsidR="008B545D" w:rsidRPr="007F3A38" w:rsidRDefault="008B545D" w:rsidP="008B545D">
      <w:pPr>
        <w:rPr>
          <w:color w:val="auto"/>
          <w:lang w:val="de-DE"/>
        </w:rPr>
      </w:pPr>
      <w:r w:rsidRPr="007F3A38">
        <w:rPr>
          <w:color w:val="auto"/>
          <w:lang w:val="de-DE"/>
        </w:rPr>
        <w:t xml:space="preserve">Mit dem ICARUS </w:t>
      </w:r>
      <w:r w:rsidR="005F0945" w:rsidRPr="007F3A38">
        <w:rPr>
          <w:color w:val="auto"/>
          <w:lang w:val="de-DE"/>
        </w:rPr>
        <w:t xml:space="preserve">SBC </w:t>
      </w:r>
      <w:r w:rsidRPr="007F3A38">
        <w:rPr>
          <w:color w:val="auto"/>
          <w:lang w:val="de-DE"/>
        </w:rPr>
        <w:t xml:space="preserve">und dem </w:t>
      </w:r>
      <w:r w:rsidR="005F0945" w:rsidRPr="007F3A38">
        <w:rPr>
          <w:color w:val="auto"/>
          <w:lang w:val="de-DE"/>
        </w:rPr>
        <w:t xml:space="preserve">ATLAS </w:t>
      </w:r>
      <w:proofErr w:type="spellStart"/>
      <w:r w:rsidRPr="007F3A38">
        <w:rPr>
          <w:color w:val="auto"/>
          <w:lang w:val="de-DE"/>
        </w:rPr>
        <w:t>Qseven</w:t>
      </w:r>
      <w:proofErr w:type="spellEnd"/>
      <w:r w:rsidRPr="007F3A38">
        <w:rPr>
          <w:color w:val="auto"/>
          <w:lang w:val="de-DE"/>
        </w:rPr>
        <w:t xml:space="preserve">® </w:t>
      </w:r>
      <w:r w:rsidR="005F0945" w:rsidRPr="007F3A38">
        <w:rPr>
          <w:color w:val="auto"/>
          <w:lang w:val="de-DE"/>
        </w:rPr>
        <w:t>COM</w:t>
      </w:r>
      <w:r w:rsidR="000229C6" w:rsidRPr="007F3A38">
        <w:rPr>
          <w:color w:val="auto"/>
          <w:lang w:val="de-DE"/>
        </w:rPr>
        <w:t xml:space="preserve"> </w:t>
      </w:r>
      <w:r w:rsidRPr="007F3A38">
        <w:rPr>
          <w:color w:val="auto"/>
          <w:lang w:val="de-DE"/>
        </w:rPr>
        <w:t xml:space="preserve">bietet SECO </w:t>
      </w:r>
      <w:r w:rsidR="00575969" w:rsidRPr="007F3A38">
        <w:rPr>
          <w:color w:val="auto"/>
          <w:lang w:val="de-DE"/>
        </w:rPr>
        <w:t xml:space="preserve">somit jetzt weitere </w:t>
      </w:r>
      <w:r w:rsidRPr="007F3A38">
        <w:rPr>
          <w:color w:val="auto"/>
          <w:lang w:val="de-DE"/>
        </w:rPr>
        <w:t>Formfaktoren, die eine einfache Integration dieser Prozessortechnologie in innovative Anwendungen</w:t>
      </w:r>
      <w:r w:rsidR="001019C1" w:rsidRPr="007F3A38">
        <w:rPr>
          <w:color w:val="auto"/>
          <w:lang w:val="de-DE"/>
        </w:rPr>
        <w:t xml:space="preserve"> ermöglicht und</w:t>
      </w:r>
      <w:r w:rsidRPr="007F3A38">
        <w:rPr>
          <w:color w:val="auto"/>
          <w:lang w:val="de-DE"/>
        </w:rPr>
        <w:t xml:space="preserve"> in einer Vielzahl von Märkten</w:t>
      </w:r>
      <w:r w:rsidR="001019C1" w:rsidRPr="007F3A38">
        <w:rPr>
          <w:color w:val="auto"/>
          <w:lang w:val="de-DE"/>
        </w:rPr>
        <w:t xml:space="preserve"> zum Einsatz </w:t>
      </w:r>
      <w:r w:rsidR="00DE16A1" w:rsidRPr="007F3A38">
        <w:rPr>
          <w:color w:val="auto"/>
          <w:lang w:val="de-DE"/>
        </w:rPr>
        <w:t>kommen kann</w:t>
      </w:r>
      <w:r w:rsidRPr="007F3A38">
        <w:rPr>
          <w:color w:val="auto"/>
          <w:lang w:val="de-DE"/>
        </w:rPr>
        <w:t>.</w:t>
      </w:r>
    </w:p>
    <w:p w14:paraId="67E4497C" w14:textId="45DC2DF9" w:rsidR="008B545D" w:rsidRPr="007F3A38" w:rsidRDefault="008B545D" w:rsidP="008B545D">
      <w:pPr>
        <w:rPr>
          <w:color w:val="auto"/>
          <w:lang w:val="de-DE"/>
        </w:rPr>
      </w:pPr>
      <w:r w:rsidRPr="007F3A38">
        <w:rPr>
          <w:color w:val="auto"/>
          <w:lang w:val="de-DE"/>
        </w:rPr>
        <w:t>Sowohl</w:t>
      </w:r>
      <w:r w:rsidR="001019C1" w:rsidRPr="007F3A38">
        <w:rPr>
          <w:color w:val="auto"/>
          <w:lang w:val="de-DE"/>
        </w:rPr>
        <w:t xml:space="preserve"> das</w:t>
      </w:r>
      <w:r w:rsidRPr="007F3A38">
        <w:rPr>
          <w:color w:val="auto"/>
          <w:lang w:val="de-DE"/>
        </w:rPr>
        <w:t xml:space="preserve"> ICARUS als auch ATLAS sind mit einem LPDDR4-3200-Speicher von bis zu 16 GB ausgestattet, der </w:t>
      </w:r>
      <w:proofErr w:type="gramStart"/>
      <w:r w:rsidR="00DC0124" w:rsidRPr="007F3A38">
        <w:rPr>
          <w:color w:val="auto"/>
          <w:lang w:val="de-DE"/>
        </w:rPr>
        <w:t>mit den Intel</w:t>
      </w:r>
      <w:proofErr w:type="gramEnd"/>
      <w:r w:rsidR="00DC0124" w:rsidRPr="007F3A38">
        <w:rPr>
          <w:color w:val="auto"/>
          <w:lang w:val="de-DE"/>
        </w:rPr>
        <w:t xml:space="preserve">® Atom Prozessoren </w:t>
      </w:r>
      <w:r w:rsidR="005104CD" w:rsidRPr="007F3A38">
        <w:rPr>
          <w:color w:val="auto"/>
          <w:lang w:val="de-DE"/>
        </w:rPr>
        <w:t>eine Fehlerkorrektur im Standard-RAM (</w:t>
      </w:r>
      <w:r w:rsidRPr="007F3A38">
        <w:rPr>
          <w:color w:val="auto"/>
          <w:lang w:val="de-DE"/>
        </w:rPr>
        <w:t xml:space="preserve">In-Band Error </w:t>
      </w:r>
      <w:proofErr w:type="spellStart"/>
      <w:r w:rsidRPr="007F3A38">
        <w:rPr>
          <w:color w:val="auto"/>
          <w:lang w:val="de-DE"/>
        </w:rPr>
        <w:t>Correcting</w:t>
      </w:r>
      <w:proofErr w:type="spellEnd"/>
      <w:r w:rsidRPr="007F3A38">
        <w:rPr>
          <w:color w:val="auto"/>
          <w:lang w:val="de-DE"/>
        </w:rPr>
        <w:t xml:space="preserve"> Code (IBECC)</w:t>
      </w:r>
      <w:r w:rsidR="005104CD" w:rsidRPr="007F3A38">
        <w:rPr>
          <w:color w:val="auto"/>
          <w:lang w:val="de-DE"/>
        </w:rPr>
        <w:t xml:space="preserve">) </w:t>
      </w:r>
      <w:r w:rsidRPr="007F3A38">
        <w:rPr>
          <w:color w:val="auto"/>
          <w:lang w:val="de-DE"/>
        </w:rPr>
        <w:t>unterstützt. Die DRAM-Bandbreite reicht von 3733MT/s im Dual-Rank-Modus (16 GB) bis 4267MT/s im Single-Rank-Modus (1 GB / 2 GB / 4 GB / 8 GB).</w:t>
      </w:r>
    </w:p>
    <w:p w14:paraId="3BE415AE" w14:textId="4C721034" w:rsidR="008B545D" w:rsidRPr="007F3A38" w:rsidRDefault="005104CD" w:rsidP="008B545D">
      <w:pPr>
        <w:rPr>
          <w:color w:val="auto"/>
          <w:lang w:val="de-DE"/>
        </w:rPr>
      </w:pPr>
      <w:r w:rsidRPr="007F3A38">
        <w:rPr>
          <w:color w:val="auto"/>
          <w:lang w:val="de-DE"/>
        </w:rPr>
        <w:t>Unterstützt werden</w:t>
      </w:r>
      <w:r w:rsidR="008B545D" w:rsidRPr="007F3A38">
        <w:rPr>
          <w:color w:val="auto"/>
          <w:lang w:val="de-DE"/>
        </w:rPr>
        <w:t xml:space="preserve"> bis zu 3 unabhängige Displays </w:t>
      </w:r>
      <w:r w:rsidR="00DC0124" w:rsidRPr="007F3A38">
        <w:rPr>
          <w:color w:val="auto"/>
          <w:lang w:val="de-DE"/>
        </w:rPr>
        <w:t>mit einem</w:t>
      </w:r>
      <w:r w:rsidR="008B545D" w:rsidRPr="007F3A38">
        <w:rPr>
          <w:color w:val="auto"/>
          <w:lang w:val="de-DE"/>
        </w:rPr>
        <w:t xml:space="preserve"> integrierten Intel® Gen11 UHD-Grafikcontroller mit 4K-HW-Dekodierung und -Kodierung </w:t>
      </w:r>
      <w:r w:rsidRPr="007F3A38">
        <w:rPr>
          <w:color w:val="auto"/>
          <w:lang w:val="de-DE"/>
        </w:rPr>
        <w:t xml:space="preserve">einer Vielzahl von Codecs </w:t>
      </w:r>
      <w:r w:rsidR="008B545D" w:rsidRPr="007F3A38">
        <w:rPr>
          <w:color w:val="auto"/>
          <w:lang w:val="de-DE"/>
        </w:rPr>
        <w:t xml:space="preserve">sowie </w:t>
      </w:r>
      <w:r w:rsidRPr="007F3A38">
        <w:rPr>
          <w:color w:val="auto"/>
          <w:lang w:val="de-DE"/>
        </w:rPr>
        <w:t xml:space="preserve">gängige </w:t>
      </w:r>
      <w:r w:rsidR="008B545D" w:rsidRPr="007F3A38">
        <w:rPr>
          <w:color w:val="auto"/>
          <w:lang w:val="de-DE"/>
        </w:rPr>
        <w:t>Grafikbibliotheksunterstützung</w:t>
      </w:r>
      <w:r w:rsidRPr="007F3A38">
        <w:rPr>
          <w:color w:val="auto"/>
          <w:lang w:val="de-DE"/>
        </w:rPr>
        <w:t>.</w:t>
      </w:r>
    </w:p>
    <w:p w14:paraId="382082D0" w14:textId="3CFE49A2" w:rsidR="008B545D" w:rsidRPr="007F3A38" w:rsidRDefault="00DC0124" w:rsidP="008B545D">
      <w:pPr>
        <w:rPr>
          <w:color w:val="auto"/>
          <w:lang w:val="de-DE"/>
        </w:rPr>
      </w:pPr>
      <w:r w:rsidRPr="007F3A38">
        <w:rPr>
          <w:color w:val="auto"/>
          <w:lang w:val="de-DE"/>
        </w:rPr>
        <w:t xml:space="preserve">Das </w:t>
      </w:r>
      <w:r w:rsidR="005F0945" w:rsidRPr="007F3A38">
        <w:rPr>
          <w:color w:val="auto"/>
          <w:lang w:val="de-DE"/>
        </w:rPr>
        <w:t xml:space="preserve">ATLAS </w:t>
      </w:r>
      <w:proofErr w:type="spellStart"/>
      <w:r w:rsidRPr="007F3A38">
        <w:rPr>
          <w:color w:val="auto"/>
          <w:lang w:val="de-DE"/>
        </w:rPr>
        <w:t>Qseven</w:t>
      </w:r>
      <w:proofErr w:type="spellEnd"/>
      <w:r w:rsidRPr="007F3A38">
        <w:rPr>
          <w:color w:val="auto"/>
          <w:lang w:val="de-DE"/>
        </w:rPr>
        <w:t xml:space="preserve">® </w:t>
      </w:r>
      <w:r w:rsidR="005F0945" w:rsidRPr="007F3A38">
        <w:rPr>
          <w:color w:val="auto"/>
          <w:lang w:val="de-DE"/>
        </w:rPr>
        <w:t xml:space="preserve">COM </w:t>
      </w:r>
      <w:r w:rsidRPr="007F3A38">
        <w:rPr>
          <w:color w:val="auto"/>
          <w:lang w:val="de-DE"/>
        </w:rPr>
        <w:t>ermöglicht entweder</w:t>
      </w:r>
      <w:r w:rsidR="008B545D" w:rsidRPr="007F3A38">
        <w:rPr>
          <w:color w:val="auto"/>
          <w:lang w:val="de-DE"/>
        </w:rPr>
        <w:t xml:space="preserve"> </w:t>
      </w:r>
      <w:r w:rsidRPr="007F3A38">
        <w:rPr>
          <w:color w:val="auto"/>
          <w:lang w:val="de-DE"/>
        </w:rPr>
        <w:t xml:space="preserve">ein </w:t>
      </w:r>
      <w:proofErr w:type="spellStart"/>
      <w:r w:rsidR="008B545D" w:rsidRPr="007F3A38">
        <w:rPr>
          <w:color w:val="auto"/>
          <w:lang w:val="de-DE"/>
        </w:rPr>
        <w:t>eDP</w:t>
      </w:r>
      <w:proofErr w:type="spellEnd"/>
      <w:r w:rsidR="008B545D" w:rsidRPr="007F3A38">
        <w:rPr>
          <w:color w:val="auto"/>
          <w:lang w:val="de-DE"/>
        </w:rPr>
        <w:t xml:space="preserve"> 1.3 oder Single/Dual-Channel 18-/24-Bit LVDS Interface </w:t>
      </w:r>
      <w:r w:rsidRPr="007F3A38">
        <w:rPr>
          <w:color w:val="auto"/>
          <w:lang w:val="de-DE"/>
        </w:rPr>
        <w:t xml:space="preserve">sowie ein </w:t>
      </w:r>
      <w:proofErr w:type="spellStart"/>
      <w:r w:rsidR="008B545D" w:rsidRPr="007F3A38">
        <w:rPr>
          <w:color w:val="auto"/>
          <w:lang w:val="de-DE"/>
        </w:rPr>
        <w:t>multimode</w:t>
      </w:r>
      <w:proofErr w:type="spellEnd"/>
      <w:r w:rsidR="008B545D" w:rsidRPr="007F3A38">
        <w:rPr>
          <w:color w:val="auto"/>
          <w:lang w:val="de-DE"/>
        </w:rPr>
        <w:t xml:space="preserve"> DisplayPort 1.4</w:t>
      </w:r>
      <w:r w:rsidRPr="007F3A38">
        <w:rPr>
          <w:color w:val="auto"/>
          <w:lang w:val="de-DE"/>
        </w:rPr>
        <w:t xml:space="preserve"> bzw. HDMI 1.4. </w:t>
      </w:r>
      <w:r w:rsidR="00CF1BA5" w:rsidRPr="007F3A38">
        <w:rPr>
          <w:color w:val="auto"/>
          <w:lang w:val="de-DE"/>
        </w:rPr>
        <w:br/>
      </w:r>
      <w:r w:rsidRPr="007F3A38">
        <w:rPr>
          <w:color w:val="auto"/>
          <w:lang w:val="de-DE"/>
        </w:rPr>
        <w:t>Der</w:t>
      </w:r>
      <w:r w:rsidR="008B545D" w:rsidRPr="007F3A38">
        <w:rPr>
          <w:color w:val="auto"/>
          <w:lang w:val="de-DE"/>
        </w:rPr>
        <w:t xml:space="preserve"> ICARUS SBC </w:t>
      </w:r>
      <w:r w:rsidRPr="007F3A38">
        <w:rPr>
          <w:color w:val="auto"/>
          <w:lang w:val="de-DE"/>
        </w:rPr>
        <w:t xml:space="preserve">wird mit zwei </w:t>
      </w:r>
      <w:proofErr w:type="spellStart"/>
      <w:r w:rsidR="00CF1BA5" w:rsidRPr="007F3A38">
        <w:rPr>
          <w:color w:val="auto"/>
          <w:lang w:val="de-DE"/>
        </w:rPr>
        <w:t>multimode</w:t>
      </w:r>
      <w:proofErr w:type="spellEnd"/>
      <w:r w:rsidR="00CF1BA5" w:rsidRPr="007F3A38">
        <w:rPr>
          <w:color w:val="auto"/>
          <w:lang w:val="de-DE"/>
        </w:rPr>
        <w:t xml:space="preserve"> </w:t>
      </w:r>
      <w:proofErr w:type="spellStart"/>
      <w:r w:rsidR="00CF1BA5" w:rsidRPr="007F3A38">
        <w:rPr>
          <w:color w:val="auto"/>
          <w:lang w:val="de-DE"/>
        </w:rPr>
        <w:t>DisplayPorts</w:t>
      </w:r>
      <w:proofErr w:type="spellEnd"/>
      <w:r w:rsidR="00CF1BA5" w:rsidRPr="007F3A38">
        <w:rPr>
          <w:color w:val="auto"/>
          <w:lang w:val="de-DE"/>
        </w:rPr>
        <w:t xml:space="preserve"> 1.4</w:t>
      </w:r>
      <w:r w:rsidR="00DE56BB" w:rsidRPr="007F3A38">
        <w:rPr>
          <w:color w:val="auto"/>
          <w:lang w:val="de-DE"/>
        </w:rPr>
        <w:t xml:space="preserve"> geliefert</w:t>
      </w:r>
      <w:r w:rsidR="00CF1BA5" w:rsidRPr="007F3A38">
        <w:rPr>
          <w:color w:val="auto"/>
          <w:lang w:val="de-DE"/>
        </w:rPr>
        <w:t xml:space="preserve"> und zusätzlich entweder mit </w:t>
      </w:r>
      <w:proofErr w:type="spellStart"/>
      <w:r w:rsidR="00CF1BA5" w:rsidRPr="007F3A38">
        <w:rPr>
          <w:color w:val="auto"/>
          <w:lang w:val="de-DE"/>
        </w:rPr>
        <w:t>eDP</w:t>
      </w:r>
      <w:proofErr w:type="spellEnd"/>
      <w:r w:rsidR="00CF1BA5" w:rsidRPr="007F3A38">
        <w:rPr>
          <w:color w:val="auto"/>
          <w:lang w:val="de-DE"/>
        </w:rPr>
        <w:t xml:space="preserve"> 1.3 oder Single/Dual-Channel LVDS </w:t>
      </w:r>
      <w:r w:rsidR="00DE56BB" w:rsidRPr="007F3A38">
        <w:rPr>
          <w:color w:val="auto"/>
          <w:lang w:val="de-DE"/>
        </w:rPr>
        <w:t>ausgestattet</w:t>
      </w:r>
      <w:r w:rsidR="008B545D" w:rsidRPr="007F3A38">
        <w:rPr>
          <w:color w:val="auto"/>
          <w:lang w:val="de-DE"/>
        </w:rPr>
        <w:t>.</w:t>
      </w:r>
    </w:p>
    <w:p w14:paraId="52472DCB" w14:textId="025BAFF6" w:rsidR="008B545D" w:rsidRPr="007F3A38" w:rsidRDefault="008B545D" w:rsidP="008B545D">
      <w:pPr>
        <w:rPr>
          <w:color w:val="auto"/>
          <w:lang w:val="de-DE"/>
        </w:rPr>
      </w:pPr>
      <w:r w:rsidRPr="007F3A38">
        <w:rPr>
          <w:color w:val="auto"/>
          <w:lang w:val="de-DE"/>
        </w:rPr>
        <w:t xml:space="preserve">Was die Konnektivität betrifft, so verfügt der ICARUS SBC über einen M.2 WWAN-Steckplatz für Modems (Key B Typ 2242/3042), einen M.2 WLAN-Steckplatz für Wi-Fi/Bluetooth (Key E Typ 2230) und 2x Gigabit Ethernet PHY mit präziser Taktsynchronisation und synchronem Ethernet-Taktausgang für IEEE 1588. Der ATLAS </w:t>
      </w:r>
      <w:proofErr w:type="spellStart"/>
      <w:r w:rsidR="005F0945" w:rsidRPr="007F3A38">
        <w:rPr>
          <w:color w:val="auto"/>
          <w:lang w:val="de-DE"/>
        </w:rPr>
        <w:t>Qseven</w:t>
      </w:r>
      <w:proofErr w:type="spellEnd"/>
      <w:r w:rsidR="005F0945" w:rsidRPr="007F3A38">
        <w:rPr>
          <w:color w:val="auto"/>
          <w:lang w:val="de-DE"/>
        </w:rPr>
        <w:t xml:space="preserve">® COM </w:t>
      </w:r>
      <w:r w:rsidRPr="007F3A38">
        <w:rPr>
          <w:color w:val="auto"/>
          <w:lang w:val="de-DE"/>
        </w:rPr>
        <w:t>bietet 1 x Gigabit Ethernet mit den gleichen Eigenschaften.</w:t>
      </w:r>
    </w:p>
    <w:p w14:paraId="1FCA2B71" w14:textId="70DAFCDE" w:rsidR="008B545D" w:rsidRPr="007F3A38" w:rsidRDefault="00D02C27" w:rsidP="008B545D">
      <w:pPr>
        <w:rPr>
          <w:color w:val="auto"/>
          <w:lang w:val="de-DE"/>
        </w:rPr>
      </w:pPr>
      <w:r w:rsidRPr="007F3A38">
        <w:rPr>
          <w:color w:val="auto"/>
          <w:lang w:val="de-DE"/>
        </w:rPr>
        <w:t xml:space="preserve">Der </w:t>
      </w:r>
      <w:r w:rsidR="008B545D" w:rsidRPr="007F3A38">
        <w:rPr>
          <w:color w:val="auto"/>
          <w:lang w:val="de-DE"/>
        </w:rPr>
        <w:t xml:space="preserve">ICARUS im </w:t>
      </w:r>
      <w:proofErr w:type="spellStart"/>
      <w:r w:rsidR="008B545D" w:rsidRPr="007F3A38">
        <w:rPr>
          <w:color w:val="auto"/>
          <w:lang w:val="de-DE"/>
        </w:rPr>
        <w:t>pico</w:t>
      </w:r>
      <w:proofErr w:type="spellEnd"/>
      <w:r w:rsidR="008B545D" w:rsidRPr="007F3A38">
        <w:rPr>
          <w:color w:val="auto"/>
          <w:lang w:val="de-DE"/>
        </w:rPr>
        <w:t>-ITX-Standardformfaktor (100 x 72 mm) eignet sich für Anwendungen wie Edge Computing, industrielle Automatisierung, IoT, Überwachung und Transport.</w:t>
      </w:r>
    </w:p>
    <w:p w14:paraId="29F150F7" w14:textId="1B80DE1B" w:rsidR="008B545D" w:rsidRPr="007F3A38" w:rsidRDefault="008B545D" w:rsidP="008B545D">
      <w:pPr>
        <w:rPr>
          <w:color w:val="auto"/>
          <w:lang w:val="de-DE"/>
        </w:rPr>
      </w:pPr>
      <w:r w:rsidRPr="007F3A38">
        <w:rPr>
          <w:color w:val="auto"/>
          <w:lang w:val="de-DE"/>
        </w:rPr>
        <w:lastRenderedPageBreak/>
        <w:t xml:space="preserve">Der </w:t>
      </w:r>
      <w:r w:rsidR="005F0945" w:rsidRPr="007F3A38">
        <w:rPr>
          <w:color w:val="auto"/>
          <w:lang w:val="de-DE"/>
        </w:rPr>
        <w:t xml:space="preserve">ATLAS </w:t>
      </w:r>
      <w:r w:rsidRPr="007F3A38">
        <w:rPr>
          <w:color w:val="auto"/>
          <w:lang w:val="de-DE"/>
        </w:rPr>
        <w:t>(70 x 70 mm) kann auf Standard-</w:t>
      </w:r>
      <w:proofErr w:type="spellStart"/>
      <w:r w:rsidRPr="007F3A38">
        <w:rPr>
          <w:color w:val="auto"/>
          <w:lang w:val="de-DE"/>
        </w:rPr>
        <w:t>Qseven</w:t>
      </w:r>
      <w:proofErr w:type="spellEnd"/>
      <w:r w:rsidRPr="007F3A38">
        <w:rPr>
          <w:color w:val="auto"/>
          <w:lang w:val="de-DE"/>
        </w:rPr>
        <w:t>® Release 2.1-</w:t>
      </w:r>
      <w:r w:rsidR="00D02C27" w:rsidRPr="007F3A38">
        <w:rPr>
          <w:color w:val="auto"/>
          <w:lang w:val="de-DE"/>
        </w:rPr>
        <w:t xml:space="preserve">Carrier Boards </w:t>
      </w:r>
      <w:r w:rsidRPr="007F3A38">
        <w:rPr>
          <w:color w:val="auto"/>
          <w:lang w:val="de-DE"/>
        </w:rPr>
        <w:t>montiert werden</w:t>
      </w:r>
      <w:r w:rsidR="00D02C27" w:rsidRPr="007F3A38">
        <w:rPr>
          <w:color w:val="auto"/>
          <w:lang w:val="de-DE"/>
        </w:rPr>
        <w:t>. Diese kommen besonders</w:t>
      </w:r>
      <w:r w:rsidRPr="007F3A38">
        <w:rPr>
          <w:color w:val="auto"/>
          <w:lang w:val="de-DE"/>
        </w:rPr>
        <w:t xml:space="preserve"> häufig in</w:t>
      </w:r>
      <w:r w:rsidR="00D02C27" w:rsidRPr="007F3A38">
        <w:rPr>
          <w:color w:val="auto"/>
          <w:lang w:val="de-DE"/>
        </w:rPr>
        <w:t xml:space="preserve"> den Bereichen Medizintechnik und </w:t>
      </w:r>
      <w:r w:rsidRPr="007F3A38">
        <w:rPr>
          <w:color w:val="auto"/>
          <w:lang w:val="de-DE"/>
        </w:rPr>
        <w:t>Digital Signage</w:t>
      </w:r>
      <w:r w:rsidR="00D02C27" w:rsidRPr="007F3A38">
        <w:rPr>
          <w:color w:val="auto"/>
          <w:lang w:val="de-DE"/>
        </w:rPr>
        <w:t xml:space="preserve"> sowie für klassische HMI-, Multimedia- und Bildverarbeitungs</w:t>
      </w:r>
      <w:r w:rsidRPr="007F3A38">
        <w:rPr>
          <w:color w:val="auto"/>
          <w:lang w:val="de-DE"/>
        </w:rPr>
        <w:t xml:space="preserve">-Anwendungen </w:t>
      </w:r>
      <w:r w:rsidR="00D02C27" w:rsidRPr="007F3A38">
        <w:rPr>
          <w:color w:val="auto"/>
          <w:lang w:val="de-DE"/>
        </w:rPr>
        <w:t>zum Einsatz</w:t>
      </w:r>
      <w:r w:rsidRPr="007F3A38">
        <w:rPr>
          <w:color w:val="auto"/>
          <w:lang w:val="de-DE"/>
        </w:rPr>
        <w:t>.</w:t>
      </w:r>
    </w:p>
    <w:p w14:paraId="29BBCF13" w14:textId="39D56A88" w:rsidR="008B545D" w:rsidRPr="007F3A38" w:rsidRDefault="008B545D" w:rsidP="008B545D">
      <w:pPr>
        <w:rPr>
          <w:color w:val="auto"/>
          <w:lang w:val="de-DE"/>
        </w:rPr>
      </w:pPr>
      <w:r w:rsidRPr="007F3A38">
        <w:rPr>
          <w:color w:val="auto"/>
          <w:lang w:val="de-DE"/>
        </w:rPr>
        <w:t xml:space="preserve">Die beiden neuen </w:t>
      </w:r>
      <w:r w:rsidR="00D02C27" w:rsidRPr="007F3A38">
        <w:rPr>
          <w:color w:val="auto"/>
          <w:lang w:val="de-DE"/>
        </w:rPr>
        <w:t xml:space="preserve">Lösungen </w:t>
      </w:r>
      <w:r w:rsidRPr="007F3A38">
        <w:rPr>
          <w:color w:val="auto"/>
          <w:lang w:val="de-DE"/>
        </w:rPr>
        <w:t>sind für industrielle Temperaturen</w:t>
      </w:r>
      <w:r w:rsidR="00645940" w:rsidRPr="007F3A38">
        <w:rPr>
          <w:color w:val="auto"/>
          <w:lang w:val="de-DE"/>
        </w:rPr>
        <w:t xml:space="preserve"> bis zu 85 Grad Celsius</w:t>
      </w:r>
      <w:r w:rsidRPr="007F3A38">
        <w:rPr>
          <w:color w:val="auto"/>
          <w:lang w:val="de-DE"/>
        </w:rPr>
        <w:t xml:space="preserve"> geeignet und stellen die ideale Lösung für Anwendungen dar, die ein hohes Maß an Zuverlässigkeit und eine ausgezeichnete Fehlertoleranz erfordern. Als Betriebssysteme werden Microsoft® Windows 10 IoT Enterprise, </w:t>
      </w:r>
      <w:proofErr w:type="spellStart"/>
      <w:r w:rsidRPr="007F3A38">
        <w:rPr>
          <w:color w:val="auto"/>
          <w:lang w:val="de-DE"/>
        </w:rPr>
        <w:t>Yocto</w:t>
      </w:r>
      <w:proofErr w:type="spellEnd"/>
      <w:r w:rsidRPr="007F3A38">
        <w:rPr>
          <w:color w:val="auto"/>
          <w:lang w:val="de-DE"/>
        </w:rPr>
        <w:t xml:space="preserve"> und andere Linux-Distributionen unterstützt.</w:t>
      </w:r>
    </w:p>
    <w:p w14:paraId="2503E059" w14:textId="61F29953" w:rsidR="007F3A38" w:rsidRDefault="008B545D" w:rsidP="008B545D">
      <w:pPr>
        <w:rPr>
          <w:color w:val="auto"/>
          <w:lang w:val="de-DE"/>
        </w:rPr>
      </w:pPr>
      <w:r w:rsidRPr="007F3A38">
        <w:rPr>
          <w:color w:val="auto"/>
          <w:lang w:val="de-DE"/>
        </w:rPr>
        <w:t xml:space="preserve">SECO bietet Design-Support für Kunden, die diese Boards in ihre Produkte integrieren möchten, einschließlich der Entwicklung von </w:t>
      </w:r>
      <w:r w:rsidR="00D02C27" w:rsidRPr="007F3A38">
        <w:rPr>
          <w:color w:val="auto"/>
          <w:lang w:val="de-DE"/>
        </w:rPr>
        <w:t>Carrier Boards</w:t>
      </w:r>
      <w:r w:rsidRPr="007F3A38">
        <w:rPr>
          <w:color w:val="auto"/>
          <w:lang w:val="de-DE"/>
        </w:rPr>
        <w:t xml:space="preserve"> oder Schnittstellenschaltungen, Unterbaugruppen und </w:t>
      </w:r>
      <w:r w:rsidR="00D02C27" w:rsidRPr="007F3A38">
        <w:rPr>
          <w:color w:val="auto"/>
          <w:lang w:val="de-DE"/>
        </w:rPr>
        <w:t xml:space="preserve">integrierte </w:t>
      </w:r>
      <w:r w:rsidRPr="007F3A38">
        <w:rPr>
          <w:color w:val="auto"/>
          <w:lang w:val="de-DE"/>
        </w:rPr>
        <w:t>Systeme.</w:t>
      </w:r>
    </w:p>
    <w:p w14:paraId="32F0EE47" w14:textId="642897E5" w:rsidR="007F3A38" w:rsidRDefault="007F3A38">
      <w:pPr>
        <w:spacing w:after="0"/>
        <w:rPr>
          <w:color w:val="auto"/>
          <w:lang w:val="de-DE"/>
        </w:rPr>
      </w:pPr>
    </w:p>
    <w:p w14:paraId="045815C5" w14:textId="77777777" w:rsidR="00E3531B" w:rsidRDefault="00E3531B">
      <w:pPr>
        <w:spacing w:after="0"/>
        <w:rPr>
          <w:color w:val="auto"/>
          <w:lang w:val="de-DE"/>
        </w:rPr>
      </w:pPr>
    </w:p>
    <w:p w14:paraId="01CFDFC2" w14:textId="77777777" w:rsidR="007F3A38" w:rsidRPr="009A0C06" w:rsidRDefault="007F3A38" w:rsidP="007F3A38">
      <w:pPr>
        <w:rPr>
          <w:b/>
          <w:color w:val="auto"/>
          <w:lang w:val="de-DE"/>
        </w:rPr>
      </w:pPr>
      <w:r w:rsidRPr="009A0C06">
        <w:rPr>
          <w:b/>
          <w:color w:val="auto"/>
          <w:lang w:val="de-DE"/>
        </w:rPr>
        <w:t>Über SECO</w:t>
      </w:r>
    </w:p>
    <w:p w14:paraId="1EC7D2D8" w14:textId="77777777" w:rsidR="007F3A38" w:rsidRPr="008A09B5" w:rsidRDefault="007F3A38" w:rsidP="007F3A38">
      <w:pPr>
        <w:pStyle w:val="TextA"/>
        <w:spacing w:before="240" w:line="276" w:lineRule="auto"/>
        <w:rPr>
          <w:rFonts w:asciiTheme="minorHAnsi" w:eastAsia="Times New Roman" w:hAnsiTheme="minorHAnsi" w:cs="Arial"/>
          <w:i/>
          <w:color w:val="auto"/>
          <w:bdr w:val="none" w:sz="0" w:space="0" w:color="auto"/>
          <w14:textOutline w14:w="0" w14:cap="rnd" w14:cmpd="sng" w14:algn="ctr">
            <w14:noFill/>
            <w14:prstDash w14:val="solid"/>
            <w14:bevel/>
          </w14:textOutline>
        </w:rPr>
      </w:pPr>
      <w:r w:rsidRPr="008A09B5">
        <w:rPr>
          <w:rFonts w:asciiTheme="minorHAnsi" w:eastAsia="Times New Roman" w:hAnsiTheme="minorHAnsi" w:cs="Arial"/>
          <w:i/>
          <w:color w:val="auto"/>
          <w:bdr w:val="none" w:sz="0" w:space="0" w:color="auto"/>
          <w14:textOutline w14:w="0" w14:cap="rnd" w14:cmpd="sng" w14:algn="ctr">
            <w14:noFill/>
            <w14:prstDash w14:val="solid"/>
            <w14:bevel/>
          </w14:textOutline>
        </w:rPr>
        <w:t xml:space="preserve">SECO (IOT.MI) ist an der italienischen Börse gelistet (STAR-Segment) und entwickelt und produziert hochmoderne technologische Lösungen, von miniaturisierten Computern bis hin zu vollständig maßgeschneiderten integrierten Systemen, die Hardware und Software kombinieren. </w:t>
      </w:r>
    </w:p>
    <w:p w14:paraId="72F0793E" w14:textId="77777777" w:rsidR="007F3A38" w:rsidRPr="008A09B5" w:rsidRDefault="007F3A38" w:rsidP="007F3A38">
      <w:pPr>
        <w:pStyle w:val="TextA"/>
        <w:spacing w:before="240" w:line="276" w:lineRule="auto"/>
        <w:rPr>
          <w:rFonts w:asciiTheme="minorHAnsi" w:eastAsia="Times New Roman" w:hAnsiTheme="minorHAnsi" w:cs="Arial"/>
          <w:i/>
          <w:color w:val="auto"/>
          <w:bdr w:val="none" w:sz="0" w:space="0" w:color="auto"/>
          <w14:textOutline w14:w="0" w14:cap="rnd" w14:cmpd="sng" w14:algn="ctr">
            <w14:noFill/>
            <w14:prstDash w14:val="solid"/>
            <w14:bevel/>
          </w14:textOutline>
        </w:rPr>
      </w:pPr>
      <w:r w:rsidRPr="008A09B5">
        <w:rPr>
          <w:rFonts w:asciiTheme="minorHAnsi" w:eastAsia="Times New Roman" w:hAnsiTheme="minorHAnsi" w:cs="Arial"/>
          <w:i/>
          <w:color w:val="auto"/>
          <w:bdr w:val="none" w:sz="0" w:space="0" w:color="auto"/>
          <w14:textOutline w14:w="0" w14:cap="rnd" w14:cmpd="sng" w14:algn="ctr">
            <w14:noFill/>
            <w14:prstDash w14:val="solid"/>
            <w14:bevel/>
          </w14:textOutline>
        </w:rPr>
        <w:t xml:space="preserve">SECO bietet auch </w:t>
      </w:r>
      <w:proofErr w:type="spellStart"/>
      <w:r w:rsidRPr="008A09B5">
        <w:rPr>
          <w:rFonts w:asciiTheme="minorHAnsi" w:eastAsia="Times New Roman" w:hAnsiTheme="minorHAnsi" w:cs="Arial"/>
          <w:i/>
          <w:color w:val="auto"/>
          <w:bdr w:val="none" w:sz="0" w:space="0" w:color="auto"/>
          <w14:textOutline w14:w="0" w14:cap="rnd" w14:cmpd="sng" w14:algn="ctr">
            <w14:noFill/>
            <w14:prstDash w14:val="solid"/>
            <w14:bevel/>
          </w14:textOutline>
        </w:rPr>
        <w:t>Clea</w:t>
      </w:r>
      <w:proofErr w:type="spellEnd"/>
      <w:r w:rsidRPr="008A09B5">
        <w:rPr>
          <w:rFonts w:asciiTheme="minorHAnsi" w:eastAsia="Times New Roman" w:hAnsiTheme="minorHAnsi" w:cs="Arial"/>
          <w:i/>
          <w:color w:val="auto"/>
          <w:bdr w:val="none" w:sz="0" w:space="0" w:color="auto"/>
          <w14:textOutline w14:w="0" w14:cap="rnd" w14:cmpd="sng" w14:algn="ctr">
            <w14:noFill/>
            <w14:prstDash w14:val="solid"/>
            <w14:bevel/>
          </w14:textOutline>
        </w:rPr>
        <w:t xml:space="preserve"> an, eine End-</w:t>
      </w:r>
      <w:proofErr w:type="spellStart"/>
      <w:r w:rsidRPr="008A09B5">
        <w:rPr>
          <w:rFonts w:asciiTheme="minorHAnsi" w:eastAsia="Times New Roman" w:hAnsiTheme="minorHAnsi" w:cs="Arial"/>
          <w:i/>
          <w:color w:val="auto"/>
          <w:bdr w:val="none" w:sz="0" w:space="0" w:color="auto"/>
          <w14:textOutline w14:w="0" w14:cap="rnd" w14:cmpd="sng" w14:algn="ctr">
            <w14:noFill/>
            <w14:prstDash w14:val="solid"/>
            <w14:bevel/>
          </w14:textOutline>
        </w:rPr>
        <w:t>to</w:t>
      </w:r>
      <w:proofErr w:type="spellEnd"/>
      <w:r w:rsidRPr="008A09B5">
        <w:rPr>
          <w:rFonts w:asciiTheme="minorHAnsi" w:eastAsia="Times New Roman" w:hAnsiTheme="minorHAnsi" w:cs="Arial"/>
          <w:i/>
          <w:color w:val="auto"/>
          <w:bdr w:val="none" w:sz="0" w:space="0" w:color="auto"/>
          <w14:textOutline w14:w="0" w14:cap="rnd" w14:cmpd="sng" w14:algn="ctr">
            <w14:noFill/>
            <w14:prstDash w14:val="solid"/>
            <w14:bevel/>
          </w14:textOutline>
        </w:rPr>
        <w:t xml:space="preserve">-End IoT-AI-Analyse-Software-Suite, die auf SaaS-Basis zur Verfügung gestellt wird und es den Kunden ermöglicht, aufschlussreiche Daten von ihren On-Field-Geräten in Echtzeit zu sammeln. </w:t>
      </w:r>
    </w:p>
    <w:p w14:paraId="0E682907" w14:textId="77777777" w:rsidR="007F3A38" w:rsidRPr="008A09B5" w:rsidRDefault="007F3A38" w:rsidP="007F3A38">
      <w:pPr>
        <w:pStyle w:val="TextA"/>
        <w:spacing w:before="240" w:line="276" w:lineRule="auto"/>
        <w:rPr>
          <w:rFonts w:asciiTheme="minorHAnsi" w:eastAsia="Times New Roman" w:hAnsiTheme="minorHAnsi" w:cs="Arial"/>
          <w:i/>
          <w:color w:val="auto"/>
          <w:bdr w:val="none" w:sz="0" w:space="0" w:color="auto"/>
          <w14:textOutline w14:w="0" w14:cap="rnd" w14:cmpd="sng" w14:algn="ctr">
            <w14:noFill/>
            <w14:prstDash w14:val="solid"/>
            <w14:bevel/>
          </w14:textOutline>
        </w:rPr>
      </w:pPr>
      <w:r w:rsidRPr="008A09B5">
        <w:rPr>
          <w:rFonts w:asciiTheme="minorHAnsi" w:eastAsia="Times New Roman" w:hAnsiTheme="minorHAnsi" w:cs="Arial"/>
          <w:i/>
          <w:color w:val="auto"/>
          <w:bdr w:val="none" w:sz="0" w:space="0" w:color="auto"/>
          <w14:textOutline w14:w="0" w14:cap="rnd" w14:cmpd="sng" w14:algn="ctr">
            <w14:noFill/>
            <w14:prstDash w14:val="solid"/>
            <w14:bevel/>
          </w14:textOutline>
        </w:rPr>
        <w:t>SECO beschäftigt weltweit über 800 Mitarbeiter und verfügt über 5 Produktionsstätten, 9 F&amp;E-Zentren und Vertriebsbüros in 9 Ländern. Mit einem Umsatz von mehr als 75 Millionen Euro zum 31. Dezember 2020 beliefert SECO mehr als 300 Blue-Chip-Kunden, die in ihren jeweiligen Bereichen führend sind, darunter Medizintechnik, Industrieautomation, Luft- und Raumfahrt und Verteidigung, Fitness, Verkaufsautomaten und viele andere Bereiche. Die R&amp;D-Kapazitäten von SECO werden durch langjährige strategische Partnerschaften mit Technologiekonzernen und Kooperationen mit Universitäten, Forschungszentren und innovativen Start-ups weiter ausgebaut. Soziale Verantwortung ist Teil der Strategie von SECO. Das Unternehmen ergreift verschiedene Maßnahmen, um seinen ökologischen Fußabdruck zu verringern und seinen Einfluss auf die Menschen und die lokalen Gemeinschaften zu erhöhen.</w:t>
      </w:r>
    </w:p>
    <w:p w14:paraId="4CFA9B6D" w14:textId="77777777" w:rsidR="007F3A38" w:rsidRPr="008A09B5" w:rsidRDefault="007F3A38" w:rsidP="007F3A38">
      <w:pPr>
        <w:jc w:val="both"/>
        <w:rPr>
          <w:lang w:val="de-DE"/>
        </w:rPr>
      </w:pPr>
      <w:r w:rsidRPr="008A09B5">
        <w:rPr>
          <w:lang w:val="de-DE"/>
        </w:rPr>
        <w:t>------------------------------------------------------------------------------------------------------</w:t>
      </w:r>
      <w:r>
        <w:rPr>
          <w:lang w:val="de-DE"/>
        </w:rPr>
        <w:t>---------------------</w:t>
      </w:r>
    </w:p>
    <w:p w14:paraId="4529930B" w14:textId="77777777" w:rsidR="007F3A38" w:rsidRPr="008A09B5" w:rsidRDefault="007F3A38" w:rsidP="007F3A38">
      <w:pPr>
        <w:contextualSpacing/>
        <w:rPr>
          <w:color w:val="auto"/>
          <w:lang w:val="de-DE"/>
        </w:rPr>
      </w:pPr>
      <w:r w:rsidRPr="008A09B5">
        <w:rPr>
          <w:color w:val="auto"/>
          <w:lang w:val="de-DE"/>
        </w:rPr>
        <w:t>Ihr Kontakt für Presse und Marketing:</w:t>
      </w:r>
      <w:r w:rsidRPr="008A09B5">
        <w:rPr>
          <w:color w:val="auto"/>
          <w:lang w:val="de-DE"/>
        </w:rPr>
        <w:br/>
        <w:t>Steven Kluge</w:t>
      </w:r>
    </w:p>
    <w:p w14:paraId="66FADCCB" w14:textId="65188868" w:rsidR="007F3A38" w:rsidRPr="00315C0F" w:rsidRDefault="00D23BDB" w:rsidP="007F3A38">
      <w:pPr>
        <w:contextualSpacing/>
        <w:jc w:val="both"/>
        <w:rPr>
          <w:color w:val="auto"/>
        </w:rPr>
      </w:pPr>
      <w:r w:rsidRPr="00315C0F">
        <w:rPr>
          <w:color w:val="auto"/>
        </w:rPr>
        <w:t>Director Marketing</w:t>
      </w:r>
    </w:p>
    <w:p w14:paraId="40F542BE" w14:textId="77777777" w:rsidR="007F3A38" w:rsidRPr="00315C0F" w:rsidRDefault="007F3A38" w:rsidP="007F3A38">
      <w:pPr>
        <w:contextualSpacing/>
        <w:jc w:val="both"/>
        <w:rPr>
          <w:color w:val="auto"/>
        </w:rPr>
      </w:pPr>
      <w:r w:rsidRPr="00315C0F">
        <w:rPr>
          <w:color w:val="auto"/>
        </w:rPr>
        <w:t>SECO Northern Europe GmbH</w:t>
      </w:r>
    </w:p>
    <w:p w14:paraId="1C0E5B8D" w14:textId="77777777" w:rsidR="007F3A38" w:rsidRPr="008A09B5" w:rsidRDefault="007F3A38" w:rsidP="007F3A38">
      <w:pPr>
        <w:contextualSpacing/>
        <w:jc w:val="both"/>
        <w:rPr>
          <w:color w:val="auto"/>
          <w:lang w:val="de-DE"/>
        </w:rPr>
      </w:pPr>
      <w:r w:rsidRPr="008A09B5">
        <w:rPr>
          <w:color w:val="auto"/>
          <w:lang w:val="de-DE"/>
        </w:rPr>
        <w:t xml:space="preserve">Schlachthofstrasse 20 </w:t>
      </w:r>
    </w:p>
    <w:p w14:paraId="6DDAF29B" w14:textId="77777777" w:rsidR="007F3A38" w:rsidRPr="00315C0F" w:rsidRDefault="007F3A38" w:rsidP="007F3A38">
      <w:pPr>
        <w:contextualSpacing/>
        <w:jc w:val="both"/>
        <w:rPr>
          <w:color w:val="auto"/>
          <w:lang w:val="de-DE"/>
        </w:rPr>
      </w:pPr>
      <w:r w:rsidRPr="00315C0F">
        <w:rPr>
          <w:color w:val="auto"/>
          <w:lang w:val="de-DE"/>
        </w:rPr>
        <w:t>21079 Hamburg</w:t>
      </w:r>
    </w:p>
    <w:p w14:paraId="039A21F8" w14:textId="77777777" w:rsidR="007F3A38" w:rsidRPr="00315C0F" w:rsidRDefault="007F3A38" w:rsidP="007F3A38">
      <w:pPr>
        <w:contextualSpacing/>
        <w:jc w:val="both"/>
        <w:rPr>
          <w:color w:val="auto"/>
          <w:lang w:val="de-DE"/>
        </w:rPr>
      </w:pPr>
      <w:proofErr w:type="spellStart"/>
      <w:r w:rsidRPr="00315C0F">
        <w:rPr>
          <w:color w:val="auto"/>
          <w:lang w:val="de-DE"/>
        </w:rPr>
        <w:t>Direct</w:t>
      </w:r>
      <w:proofErr w:type="spellEnd"/>
      <w:r w:rsidRPr="00315C0F">
        <w:rPr>
          <w:color w:val="auto"/>
          <w:lang w:val="de-DE"/>
        </w:rPr>
        <w:t>: +49 40 791899 – 267</w:t>
      </w:r>
    </w:p>
    <w:p w14:paraId="4B15CBBC" w14:textId="77777777" w:rsidR="007F3A38" w:rsidRPr="00315C0F" w:rsidRDefault="007F3A38" w:rsidP="007F3A38">
      <w:pPr>
        <w:contextualSpacing/>
        <w:jc w:val="both"/>
        <w:rPr>
          <w:color w:val="auto"/>
          <w:lang w:val="de-DE"/>
        </w:rPr>
      </w:pPr>
      <w:r w:rsidRPr="00315C0F">
        <w:rPr>
          <w:color w:val="auto"/>
          <w:lang w:val="de-DE"/>
        </w:rPr>
        <w:t xml:space="preserve">E-Mail: </w:t>
      </w:r>
      <w:hyperlink r:id="rId8" w:history="1">
        <w:r w:rsidRPr="00315C0F">
          <w:rPr>
            <w:rStyle w:val="Hyperlink"/>
            <w:color w:val="auto"/>
            <w:lang w:val="de-DE"/>
          </w:rPr>
          <w:t>steven</w:t>
        </w:r>
      </w:hyperlink>
      <w:r w:rsidRPr="00315C0F">
        <w:rPr>
          <w:rStyle w:val="Hyperlink"/>
          <w:color w:val="auto"/>
          <w:lang w:val="de-DE"/>
        </w:rPr>
        <w:t>.kluge@garz-fricke.com</w:t>
      </w:r>
      <w:r w:rsidRPr="00315C0F">
        <w:rPr>
          <w:color w:val="auto"/>
          <w:lang w:val="de-DE"/>
        </w:rPr>
        <w:t xml:space="preserve"> </w:t>
      </w:r>
    </w:p>
    <w:p w14:paraId="0ED30D29" w14:textId="59200E31" w:rsidR="007F3A38" w:rsidRPr="0041438F" w:rsidRDefault="007F3A38" w:rsidP="00E3531B">
      <w:pPr>
        <w:contextualSpacing/>
        <w:jc w:val="both"/>
        <w:rPr>
          <w:lang w:val="de-DE"/>
        </w:rPr>
      </w:pPr>
      <w:r w:rsidRPr="008A09B5">
        <w:rPr>
          <w:color w:val="auto"/>
        </w:rPr>
        <w:t xml:space="preserve">Web: </w:t>
      </w:r>
      <w:hyperlink r:id="rId9" w:history="1">
        <w:r w:rsidRPr="008A09B5">
          <w:rPr>
            <w:rStyle w:val="Hyperlink"/>
            <w:color w:val="auto"/>
          </w:rPr>
          <w:t>http://north.seco.com</w:t>
        </w:r>
      </w:hyperlink>
    </w:p>
    <w:p w14:paraId="2E71E1DD" w14:textId="77777777" w:rsidR="008B545D" w:rsidRPr="007F3A38" w:rsidRDefault="008B545D" w:rsidP="008B545D">
      <w:pPr>
        <w:rPr>
          <w:color w:val="auto"/>
          <w:lang w:val="de-DE"/>
        </w:rPr>
      </w:pPr>
    </w:p>
    <w:p w14:paraId="20C28502" w14:textId="77777777" w:rsidR="008B545D" w:rsidRPr="007F3A38" w:rsidRDefault="008B545D" w:rsidP="008B545D">
      <w:pPr>
        <w:rPr>
          <w:color w:val="auto"/>
          <w:lang w:val="de-DE"/>
        </w:rPr>
      </w:pPr>
    </w:p>
    <w:p w14:paraId="6A25E5D6" w14:textId="1024E5C7" w:rsidR="007837AB" w:rsidRPr="007F3A38" w:rsidRDefault="007837AB" w:rsidP="007837AB">
      <w:pPr>
        <w:rPr>
          <w:color w:val="auto"/>
          <w:lang w:val="de-DE"/>
        </w:rPr>
      </w:pPr>
    </w:p>
    <w:sectPr w:rsidR="007837AB" w:rsidRPr="007F3A38" w:rsidSect="003B622F">
      <w:headerReference w:type="default" r:id="rId10"/>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1140" w14:textId="77777777" w:rsidR="00796E0B" w:rsidRDefault="00796E0B" w:rsidP="00AE11F4">
      <w:r>
        <w:separator/>
      </w:r>
    </w:p>
  </w:endnote>
  <w:endnote w:type="continuationSeparator" w:id="0">
    <w:p w14:paraId="1679F6B4" w14:textId="77777777" w:rsidR="00796E0B" w:rsidRDefault="00796E0B" w:rsidP="00AE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500079DB" w:usb2="00000010" w:usb3="00000000" w:csb0="00000001"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77B0" w14:textId="77777777" w:rsidR="00796E0B" w:rsidRDefault="00796E0B" w:rsidP="00AE11F4">
      <w:r>
        <w:separator/>
      </w:r>
    </w:p>
  </w:footnote>
  <w:footnote w:type="continuationSeparator" w:id="0">
    <w:p w14:paraId="345D033D" w14:textId="77777777" w:rsidR="00796E0B" w:rsidRDefault="00796E0B" w:rsidP="00AE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7409" w14:textId="77777777" w:rsidR="00F91DD9" w:rsidRDefault="00CD50D2" w:rsidP="00F91DD9">
    <w:pPr>
      <w:pStyle w:val="Kopfzeile"/>
      <w:jc w:val="right"/>
    </w:pPr>
    <w:r>
      <w:rPr>
        <w:noProof/>
        <w:lang w:val="de-DE"/>
      </w:rPr>
      <w:drawing>
        <wp:inline distT="0" distB="0" distL="0" distR="0" wp14:anchorId="6F5A9C61" wp14:editId="022E31EC">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7AD23E74" w14:textId="77777777" w:rsidR="00CD50D2" w:rsidRDefault="00CD50D2" w:rsidP="00F91D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18FB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EADB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E2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967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B8E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5E2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26B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107A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E65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3E8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7681B"/>
    <w:multiLevelType w:val="multilevel"/>
    <w:tmpl w:val="3C26E95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286907"/>
    <w:multiLevelType w:val="hybridMultilevel"/>
    <w:tmpl w:val="13949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1D3E8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C701DF3"/>
    <w:multiLevelType w:val="hybridMultilevel"/>
    <w:tmpl w:val="1F8816B6"/>
    <w:lvl w:ilvl="0" w:tplc="E8DE0BE8">
      <w:start w:val="14"/>
      <w:numFmt w:val="bullet"/>
      <w:lvlText w:val="-"/>
      <w:lvlJc w:val="left"/>
      <w:pPr>
        <w:ind w:left="1080" w:hanging="360"/>
      </w:pPr>
      <w:rPr>
        <w:rFonts w:ascii="Bahnschrift Light" w:eastAsia="Times New Roman" w:hAnsi="Bahnschrift Ligh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A292AFF"/>
    <w:multiLevelType w:val="hybridMultilevel"/>
    <w:tmpl w:val="553C48EA"/>
    <w:lvl w:ilvl="0" w:tplc="5184A6AA">
      <w:start w:val="14"/>
      <w:numFmt w:val="bullet"/>
      <w:lvlText w:val="-"/>
      <w:lvlJc w:val="left"/>
      <w:pPr>
        <w:ind w:left="1080" w:hanging="360"/>
      </w:pPr>
      <w:rPr>
        <w:rFonts w:ascii="Bahnschrift Light" w:eastAsia="Times New Roman" w:hAnsi="Bahnschrift Ligh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A647E8D"/>
    <w:multiLevelType w:val="hybridMultilevel"/>
    <w:tmpl w:val="1E341522"/>
    <w:lvl w:ilvl="0" w:tplc="4078CCC0">
      <w:start w:val="1"/>
      <w:numFmt w:val="bullet"/>
      <w:pStyle w:val="Liste"/>
      <w:lvlText w:val=""/>
      <w:lvlJc w:val="left"/>
      <w:pPr>
        <w:ind w:left="4260" w:hanging="360"/>
      </w:pPr>
      <w:rPr>
        <w:rFonts w:ascii="Wingdings" w:hAnsi="Wingdings"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6" w15:restartNumberingAfterBreak="0">
    <w:nsid w:val="2D252BE7"/>
    <w:multiLevelType w:val="hybridMultilevel"/>
    <w:tmpl w:val="CB5E66A8"/>
    <w:lvl w:ilvl="0" w:tplc="7A86C512">
      <w:start w:val="14"/>
      <w:numFmt w:val="bullet"/>
      <w:lvlText w:val="-"/>
      <w:lvlJc w:val="left"/>
      <w:pPr>
        <w:ind w:left="720" w:hanging="360"/>
      </w:pPr>
      <w:rPr>
        <w:rFonts w:ascii="Bahnschrift Light" w:eastAsia="Times New Roman" w:hAnsi="Bahnschrift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F62CD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F53A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A64D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82B63"/>
    <w:multiLevelType w:val="hybridMultilevel"/>
    <w:tmpl w:val="8A7C38C0"/>
    <w:lvl w:ilvl="0" w:tplc="7A86C512">
      <w:start w:val="14"/>
      <w:numFmt w:val="bullet"/>
      <w:lvlText w:val="-"/>
      <w:lvlJc w:val="left"/>
      <w:pPr>
        <w:ind w:left="720" w:hanging="360"/>
      </w:pPr>
      <w:rPr>
        <w:rFonts w:ascii="Bahnschrift Light" w:eastAsia="Times New Roman" w:hAnsi="Bahnschrift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17141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7B7C68"/>
    <w:multiLevelType w:val="hybridMultilevel"/>
    <w:tmpl w:val="F89AF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E736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C0F0D"/>
    <w:multiLevelType w:val="multilevel"/>
    <w:tmpl w:val="3420FB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F66B7A"/>
    <w:multiLevelType w:val="hybridMultilevel"/>
    <w:tmpl w:val="68A01EFE"/>
    <w:lvl w:ilvl="0" w:tplc="C3FA027A">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783294"/>
    <w:multiLevelType w:val="hybridMultilevel"/>
    <w:tmpl w:val="9EDA8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8E02C9"/>
    <w:multiLevelType w:val="hybridMultilevel"/>
    <w:tmpl w:val="B87E2F4A"/>
    <w:lvl w:ilvl="0" w:tplc="7A86C512">
      <w:start w:val="14"/>
      <w:numFmt w:val="bullet"/>
      <w:lvlText w:val="-"/>
      <w:lvlJc w:val="left"/>
      <w:pPr>
        <w:ind w:left="720" w:hanging="360"/>
      </w:pPr>
      <w:rPr>
        <w:rFonts w:ascii="Bahnschrift Light" w:eastAsia="Times New Roman" w:hAnsi="Bahnschrift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4"/>
  </w:num>
  <w:num w:numId="15">
    <w:abstractNumId w:val="27"/>
  </w:num>
  <w:num w:numId="16">
    <w:abstractNumId w:val="20"/>
  </w:num>
  <w:num w:numId="17">
    <w:abstractNumId w:val="24"/>
  </w:num>
  <w:num w:numId="18">
    <w:abstractNumId w:val="15"/>
  </w:num>
  <w:num w:numId="19">
    <w:abstractNumId w:val="10"/>
  </w:num>
  <w:num w:numId="20">
    <w:abstractNumId w:val="15"/>
  </w:num>
  <w:num w:numId="21">
    <w:abstractNumId w:val="26"/>
  </w:num>
  <w:num w:numId="22">
    <w:abstractNumId w:val="22"/>
  </w:num>
  <w:num w:numId="23">
    <w:abstractNumId w:val="11"/>
  </w:num>
  <w:num w:numId="24">
    <w:abstractNumId w:val="25"/>
  </w:num>
  <w:num w:numId="25">
    <w:abstractNumId w:val="23"/>
  </w:num>
  <w:num w:numId="26">
    <w:abstractNumId w:val="19"/>
  </w:num>
  <w:num w:numId="27">
    <w:abstractNumId w:val="21"/>
  </w:num>
  <w:num w:numId="28">
    <w:abstractNumId w:val="17"/>
  </w:num>
  <w:num w:numId="29">
    <w:abstractNumId w:val="12"/>
  </w:num>
  <w:num w:numId="30">
    <w:abstractNumId w:val="18"/>
  </w:num>
  <w:num w:numId="31">
    <w:abstractNumId w:val="10"/>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37"/>
    <w:rsid w:val="00002144"/>
    <w:rsid w:val="0000541F"/>
    <w:rsid w:val="000065D4"/>
    <w:rsid w:val="00014912"/>
    <w:rsid w:val="00014A05"/>
    <w:rsid w:val="00020C6B"/>
    <w:rsid w:val="000229C6"/>
    <w:rsid w:val="00023F54"/>
    <w:rsid w:val="0003024C"/>
    <w:rsid w:val="000346D5"/>
    <w:rsid w:val="00040F93"/>
    <w:rsid w:val="0004348F"/>
    <w:rsid w:val="00047CE1"/>
    <w:rsid w:val="00052D52"/>
    <w:rsid w:val="00053C6A"/>
    <w:rsid w:val="0005614B"/>
    <w:rsid w:val="00057166"/>
    <w:rsid w:val="000617ED"/>
    <w:rsid w:val="000622FD"/>
    <w:rsid w:val="00063831"/>
    <w:rsid w:val="00066275"/>
    <w:rsid w:val="000671C3"/>
    <w:rsid w:val="00070C1A"/>
    <w:rsid w:val="0007133D"/>
    <w:rsid w:val="00071D6A"/>
    <w:rsid w:val="00076A43"/>
    <w:rsid w:val="00082840"/>
    <w:rsid w:val="000843F6"/>
    <w:rsid w:val="00084C29"/>
    <w:rsid w:val="000912C9"/>
    <w:rsid w:val="0009596C"/>
    <w:rsid w:val="000977CA"/>
    <w:rsid w:val="000A00C5"/>
    <w:rsid w:val="000A3BE9"/>
    <w:rsid w:val="000A4404"/>
    <w:rsid w:val="000B1277"/>
    <w:rsid w:val="000B2E8B"/>
    <w:rsid w:val="000B3C0E"/>
    <w:rsid w:val="000B61CC"/>
    <w:rsid w:val="000C5DC8"/>
    <w:rsid w:val="000C7B0A"/>
    <w:rsid w:val="000D60A6"/>
    <w:rsid w:val="000D61D9"/>
    <w:rsid w:val="000D6B87"/>
    <w:rsid w:val="000E0745"/>
    <w:rsid w:val="000E16E2"/>
    <w:rsid w:val="000E3D9E"/>
    <w:rsid w:val="000E4F2F"/>
    <w:rsid w:val="000F1604"/>
    <w:rsid w:val="000F56A1"/>
    <w:rsid w:val="000F611C"/>
    <w:rsid w:val="000F6F7E"/>
    <w:rsid w:val="000F7741"/>
    <w:rsid w:val="001000BC"/>
    <w:rsid w:val="001019C1"/>
    <w:rsid w:val="00104256"/>
    <w:rsid w:val="001069E8"/>
    <w:rsid w:val="00111444"/>
    <w:rsid w:val="00111E92"/>
    <w:rsid w:val="001228C3"/>
    <w:rsid w:val="00130AD6"/>
    <w:rsid w:val="00131DCD"/>
    <w:rsid w:val="001334E0"/>
    <w:rsid w:val="001342F4"/>
    <w:rsid w:val="00137420"/>
    <w:rsid w:val="0013762F"/>
    <w:rsid w:val="00141738"/>
    <w:rsid w:val="00145276"/>
    <w:rsid w:val="00153252"/>
    <w:rsid w:val="00160604"/>
    <w:rsid w:val="00161B10"/>
    <w:rsid w:val="001632B6"/>
    <w:rsid w:val="00163D10"/>
    <w:rsid w:val="00167FE8"/>
    <w:rsid w:val="001701CF"/>
    <w:rsid w:val="0017035F"/>
    <w:rsid w:val="001746A6"/>
    <w:rsid w:val="0017589E"/>
    <w:rsid w:val="0018020D"/>
    <w:rsid w:val="00181B5A"/>
    <w:rsid w:val="00182600"/>
    <w:rsid w:val="00187A32"/>
    <w:rsid w:val="001934EE"/>
    <w:rsid w:val="00193F9F"/>
    <w:rsid w:val="00194E94"/>
    <w:rsid w:val="00197A29"/>
    <w:rsid w:val="001A185D"/>
    <w:rsid w:val="001A555B"/>
    <w:rsid w:val="001A5B8A"/>
    <w:rsid w:val="001A6B2A"/>
    <w:rsid w:val="001A7706"/>
    <w:rsid w:val="001B5011"/>
    <w:rsid w:val="001B5672"/>
    <w:rsid w:val="001B795B"/>
    <w:rsid w:val="001C0956"/>
    <w:rsid w:val="001C0D5F"/>
    <w:rsid w:val="001C1AFF"/>
    <w:rsid w:val="001C2569"/>
    <w:rsid w:val="001C538B"/>
    <w:rsid w:val="001D52AB"/>
    <w:rsid w:val="001D729A"/>
    <w:rsid w:val="001D7C36"/>
    <w:rsid w:val="001E25B9"/>
    <w:rsid w:val="001E3F56"/>
    <w:rsid w:val="001E4183"/>
    <w:rsid w:val="001E4B61"/>
    <w:rsid w:val="001E69EF"/>
    <w:rsid w:val="001E6B65"/>
    <w:rsid w:val="001E75F6"/>
    <w:rsid w:val="001F0110"/>
    <w:rsid w:val="001F13BA"/>
    <w:rsid w:val="001F34BC"/>
    <w:rsid w:val="001F5D00"/>
    <w:rsid w:val="001F5D15"/>
    <w:rsid w:val="001F7373"/>
    <w:rsid w:val="00217A27"/>
    <w:rsid w:val="00223100"/>
    <w:rsid w:val="00223B2D"/>
    <w:rsid w:val="0023578E"/>
    <w:rsid w:val="00236B69"/>
    <w:rsid w:val="00242E34"/>
    <w:rsid w:val="00244D5C"/>
    <w:rsid w:val="00246B58"/>
    <w:rsid w:val="00247D22"/>
    <w:rsid w:val="00247EC8"/>
    <w:rsid w:val="00262149"/>
    <w:rsid w:val="002643E8"/>
    <w:rsid w:val="00272524"/>
    <w:rsid w:val="00275E42"/>
    <w:rsid w:val="00282447"/>
    <w:rsid w:val="00284204"/>
    <w:rsid w:val="00292C6B"/>
    <w:rsid w:val="002931A8"/>
    <w:rsid w:val="0029496D"/>
    <w:rsid w:val="00294DD0"/>
    <w:rsid w:val="0029516A"/>
    <w:rsid w:val="002A49A1"/>
    <w:rsid w:val="002A5203"/>
    <w:rsid w:val="002B31B9"/>
    <w:rsid w:val="002B65B4"/>
    <w:rsid w:val="002C0598"/>
    <w:rsid w:val="002C0915"/>
    <w:rsid w:val="002C4570"/>
    <w:rsid w:val="002D548F"/>
    <w:rsid w:val="002E1C58"/>
    <w:rsid w:val="002E2FBA"/>
    <w:rsid w:val="002E3E1C"/>
    <w:rsid w:val="002F329C"/>
    <w:rsid w:val="00300D09"/>
    <w:rsid w:val="0030175D"/>
    <w:rsid w:val="003051A5"/>
    <w:rsid w:val="00312AEC"/>
    <w:rsid w:val="003151F9"/>
    <w:rsid w:val="00315C0F"/>
    <w:rsid w:val="00323709"/>
    <w:rsid w:val="00326016"/>
    <w:rsid w:val="003270A5"/>
    <w:rsid w:val="003333E8"/>
    <w:rsid w:val="00336202"/>
    <w:rsid w:val="0034181E"/>
    <w:rsid w:val="00343CE8"/>
    <w:rsid w:val="00345FA6"/>
    <w:rsid w:val="00351A79"/>
    <w:rsid w:val="003539E6"/>
    <w:rsid w:val="0036051F"/>
    <w:rsid w:val="00366BFF"/>
    <w:rsid w:val="003704A4"/>
    <w:rsid w:val="00370DF8"/>
    <w:rsid w:val="00376054"/>
    <w:rsid w:val="003760FC"/>
    <w:rsid w:val="003761AB"/>
    <w:rsid w:val="0038192C"/>
    <w:rsid w:val="00381E52"/>
    <w:rsid w:val="00387D1F"/>
    <w:rsid w:val="003957EC"/>
    <w:rsid w:val="003A0692"/>
    <w:rsid w:val="003B13DC"/>
    <w:rsid w:val="003B4A07"/>
    <w:rsid w:val="003B5746"/>
    <w:rsid w:val="003B622F"/>
    <w:rsid w:val="003C5337"/>
    <w:rsid w:val="003C5C42"/>
    <w:rsid w:val="003C697F"/>
    <w:rsid w:val="003D6223"/>
    <w:rsid w:val="003E08D6"/>
    <w:rsid w:val="003E10F7"/>
    <w:rsid w:val="003F37DC"/>
    <w:rsid w:val="0041302C"/>
    <w:rsid w:val="004131EA"/>
    <w:rsid w:val="00414AB0"/>
    <w:rsid w:val="00415046"/>
    <w:rsid w:val="004159B7"/>
    <w:rsid w:val="0042010B"/>
    <w:rsid w:val="004221CD"/>
    <w:rsid w:val="00427CB7"/>
    <w:rsid w:val="004300A2"/>
    <w:rsid w:val="0043170A"/>
    <w:rsid w:val="00432C80"/>
    <w:rsid w:val="004408D3"/>
    <w:rsid w:val="00440A93"/>
    <w:rsid w:val="00441EAC"/>
    <w:rsid w:val="00442C58"/>
    <w:rsid w:val="004447A6"/>
    <w:rsid w:val="00454931"/>
    <w:rsid w:val="00460C7C"/>
    <w:rsid w:val="0046426B"/>
    <w:rsid w:val="00470653"/>
    <w:rsid w:val="00475E4E"/>
    <w:rsid w:val="0047772D"/>
    <w:rsid w:val="00477967"/>
    <w:rsid w:val="00477DF8"/>
    <w:rsid w:val="0048027C"/>
    <w:rsid w:val="004864A8"/>
    <w:rsid w:val="00487D5A"/>
    <w:rsid w:val="004913C8"/>
    <w:rsid w:val="00493CDB"/>
    <w:rsid w:val="004A2A99"/>
    <w:rsid w:val="004A3061"/>
    <w:rsid w:val="004B13EB"/>
    <w:rsid w:val="004B35D8"/>
    <w:rsid w:val="004B5630"/>
    <w:rsid w:val="004B712A"/>
    <w:rsid w:val="004C3FAC"/>
    <w:rsid w:val="004C6758"/>
    <w:rsid w:val="004D0445"/>
    <w:rsid w:val="004D300E"/>
    <w:rsid w:val="004D4066"/>
    <w:rsid w:val="004D61CB"/>
    <w:rsid w:val="004E3600"/>
    <w:rsid w:val="004E44DD"/>
    <w:rsid w:val="004E5BC5"/>
    <w:rsid w:val="004E701E"/>
    <w:rsid w:val="004E7F07"/>
    <w:rsid w:val="004E7F23"/>
    <w:rsid w:val="004F001D"/>
    <w:rsid w:val="004F5A87"/>
    <w:rsid w:val="004F7A9C"/>
    <w:rsid w:val="00500707"/>
    <w:rsid w:val="00501BBB"/>
    <w:rsid w:val="005068F3"/>
    <w:rsid w:val="005104CD"/>
    <w:rsid w:val="00510B5D"/>
    <w:rsid w:val="0051433F"/>
    <w:rsid w:val="005201D4"/>
    <w:rsid w:val="00522708"/>
    <w:rsid w:val="005255E1"/>
    <w:rsid w:val="00526E58"/>
    <w:rsid w:val="005303E1"/>
    <w:rsid w:val="0053202A"/>
    <w:rsid w:val="0054221D"/>
    <w:rsid w:val="00551728"/>
    <w:rsid w:val="0055452C"/>
    <w:rsid w:val="005551CD"/>
    <w:rsid w:val="0055568F"/>
    <w:rsid w:val="005556C6"/>
    <w:rsid w:val="005569FF"/>
    <w:rsid w:val="00561BE7"/>
    <w:rsid w:val="00562A39"/>
    <w:rsid w:val="00562ACC"/>
    <w:rsid w:val="0056710C"/>
    <w:rsid w:val="00571FBF"/>
    <w:rsid w:val="0057322C"/>
    <w:rsid w:val="00575862"/>
    <w:rsid w:val="00575969"/>
    <w:rsid w:val="00575DBE"/>
    <w:rsid w:val="005810F7"/>
    <w:rsid w:val="0058178A"/>
    <w:rsid w:val="005911D4"/>
    <w:rsid w:val="005A220A"/>
    <w:rsid w:val="005A255A"/>
    <w:rsid w:val="005A424F"/>
    <w:rsid w:val="005A7628"/>
    <w:rsid w:val="005B0917"/>
    <w:rsid w:val="005B211B"/>
    <w:rsid w:val="005B328C"/>
    <w:rsid w:val="005B4354"/>
    <w:rsid w:val="005B5223"/>
    <w:rsid w:val="005B7D10"/>
    <w:rsid w:val="005C5D22"/>
    <w:rsid w:val="005C7F7F"/>
    <w:rsid w:val="005E044C"/>
    <w:rsid w:val="005E316C"/>
    <w:rsid w:val="005E446D"/>
    <w:rsid w:val="005F0945"/>
    <w:rsid w:val="005F68A0"/>
    <w:rsid w:val="005F784B"/>
    <w:rsid w:val="00600C84"/>
    <w:rsid w:val="0060144E"/>
    <w:rsid w:val="006026AA"/>
    <w:rsid w:val="00603A26"/>
    <w:rsid w:val="00606787"/>
    <w:rsid w:val="00615466"/>
    <w:rsid w:val="00616206"/>
    <w:rsid w:val="00622F8D"/>
    <w:rsid w:val="00623995"/>
    <w:rsid w:val="006239C6"/>
    <w:rsid w:val="006352F8"/>
    <w:rsid w:val="00636C77"/>
    <w:rsid w:val="00637A96"/>
    <w:rsid w:val="0064101C"/>
    <w:rsid w:val="00643CB3"/>
    <w:rsid w:val="00645940"/>
    <w:rsid w:val="00654064"/>
    <w:rsid w:val="00654097"/>
    <w:rsid w:val="00654358"/>
    <w:rsid w:val="0065713D"/>
    <w:rsid w:val="00660C2A"/>
    <w:rsid w:val="00660E18"/>
    <w:rsid w:val="00664390"/>
    <w:rsid w:val="00666C12"/>
    <w:rsid w:val="006675D0"/>
    <w:rsid w:val="006827BA"/>
    <w:rsid w:val="00684A4E"/>
    <w:rsid w:val="006921AC"/>
    <w:rsid w:val="006958FF"/>
    <w:rsid w:val="00695DE8"/>
    <w:rsid w:val="00696822"/>
    <w:rsid w:val="006A10E1"/>
    <w:rsid w:val="006A1FEB"/>
    <w:rsid w:val="006A2F96"/>
    <w:rsid w:val="006A44D7"/>
    <w:rsid w:val="006A5D61"/>
    <w:rsid w:val="006A703A"/>
    <w:rsid w:val="006B0A1F"/>
    <w:rsid w:val="006B204D"/>
    <w:rsid w:val="006B4C41"/>
    <w:rsid w:val="006C0585"/>
    <w:rsid w:val="006C2AE6"/>
    <w:rsid w:val="006C4084"/>
    <w:rsid w:val="006C413F"/>
    <w:rsid w:val="006C47EF"/>
    <w:rsid w:val="006C4D28"/>
    <w:rsid w:val="006C5DC5"/>
    <w:rsid w:val="006D03D9"/>
    <w:rsid w:val="006E5602"/>
    <w:rsid w:val="006E5920"/>
    <w:rsid w:val="006E6309"/>
    <w:rsid w:val="006E6669"/>
    <w:rsid w:val="006F11DD"/>
    <w:rsid w:val="006F2450"/>
    <w:rsid w:val="006F3612"/>
    <w:rsid w:val="006F4270"/>
    <w:rsid w:val="00700CAA"/>
    <w:rsid w:val="0070416A"/>
    <w:rsid w:val="00707DB4"/>
    <w:rsid w:val="00710BBF"/>
    <w:rsid w:val="007228CC"/>
    <w:rsid w:val="00722C1D"/>
    <w:rsid w:val="00725D38"/>
    <w:rsid w:val="00725FDB"/>
    <w:rsid w:val="007270D7"/>
    <w:rsid w:val="00730089"/>
    <w:rsid w:val="00731219"/>
    <w:rsid w:val="007324F6"/>
    <w:rsid w:val="007334B9"/>
    <w:rsid w:val="00742C36"/>
    <w:rsid w:val="00751D4C"/>
    <w:rsid w:val="00754675"/>
    <w:rsid w:val="007557D6"/>
    <w:rsid w:val="00756823"/>
    <w:rsid w:val="00760093"/>
    <w:rsid w:val="00764F9E"/>
    <w:rsid w:val="00772832"/>
    <w:rsid w:val="00773ABA"/>
    <w:rsid w:val="00775795"/>
    <w:rsid w:val="00780ADD"/>
    <w:rsid w:val="007837AB"/>
    <w:rsid w:val="00783B01"/>
    <w:rsid w:val="0078758B"/>
    <w:rsid w:val="00796E0B"/>
    <w:rsid w:val="00797436"/>
    <w:rsid w:val="007B1B29"/>
    <w:rsid w:val="007B2B95"/>
    <w:rsid w:val="007B676E"/>
    <w:rsid w:val="007B79C9"/>
    <w:rsid w:val="007B7C22"/>
    <w:rsid w:val="007C0230"/>
    <w:rsid w:val="007C265F"/>
    <w:rsid w:val="007C2A3F"/>
    <w:rsid w:val="007C3150"/>
    <w:rsid w:val="007D21F9"/>
    <w:rsid w:val="007D367D"/>
    <w:rsid w:val="007D6DBF"/>
    <w:rsid w:val="007E1812"/>
    <w:rsid w:val="007E5A27"/>
    <w:rsid w:val="007F05E5"/>
    <w:rsid w:val="007F1124"/>
    <w:rsid w:val="007F13D9"/>
    <w:rsid w:val="007F1A79"/>
    <w:rsid w:val="007F2614"/>
    <w:rsid w:val="007F3A38"/>
    <w:rsid w:val="007F59B1"/>
    <w:rsid w:val="007F6943"/>
    <w:rsid w:val="007F6B98"/>
    <w:rsid w:val="00805889"/>
    <w:rsid w:val="00810D96"/>
    <w:rsid w:val="00812A2B"/>
    <w:rsid w:val="00812F2F"/>
    <w:rsid w:val="008207DC"/>
    <w:rsid w:val="00821411"/>
    <w:rsid w:val="00821B10"/>
    <w:rsid w:val="00823181"/>
    <w:rsid w:val="0083033E"/>
    <w:rsid w:val="0083473F"/>
    <w:rsid w:val="0084101B"/>
    <w:rsid w:val="00844DDB"/>
    <w:rsid w:val="00847A28"/>
    <w:rsid w:val="00850625"/>
    <w:rsid w:val="008513DF"/>
    <w:rsid w:val="00852E2C"/>
    <w:rsid w:val="008560C1"/>
    <w:rsid w:val="00867391"/>
    <w:rsid w:val="00872605"/>
    <w:rsid w:val="0088389F"/>
    <w:rsid w:val="008841EB"/>
    <w:rsid w:val="00884BC8"/>
    <w:rsid w:val="00885D2F"/>
    <w:rsid w:val="00886FEC"/>
    <w:rsid w:val="00897C7A"/>
    <w:rsid w:val="00897F87"/>
    <w:rsid w:val="008A4E70"/>
    <w:rsid w:val="008B0123"/>
    <w:rsid w:val="008B185A"/>
    <w:rsid w:val="008B3FD8"/>
    <w:rsid w:val="008B545D"/>
    <w:rsid w:val="008B567E"/>
    <w:rsid w:val="008B781B"/>
    <w:rsid w:val="008C0347"/>
    <w:rsid w:val="008C0D2E"/>
    <w:rsid w:val="008D4EF0"/>
    <w:rsid w:val="008F2633"/>
    <w:rsid w:val="008F4B39"/>
    <w:rsid w:val="008F59BE"/>
    <w:rsid w:val="008F66C5"/>
    <w:rsid w:val="00901583"/>
    <w:rsid w:val="009051C3"/>
    <w:rsid w:val="00907F47"/>
    <w:rsid w:val="0091075F"/>
    <w:rsid w:val="00911A01"/>
    <w:rsid w:val="00912B8D"/>
    <w:rsid w:val="00913DDC"/>
    <w:rsid w:val="009174A1"/>
    <w:rsid w:val="00920EF5"/>
    <w:rsid w:val="009218FD"/>
    <w:rsid w:val="00930190"/>
    <w:rsid w:val="00931CA8"/>
    <w:rsid w:val="00931EF5"/>
    <w:rsid w:val="009346FC"/>
    <w:rsid w:val="00950811"/>
    <w:rsid w:val="0095205A"/>
    <w:rsid w:val="009539CA"/>
    <w:rsid w:val="00953ED4"/>
    <w:rsid w:val="00962694"/>
    <w:rsid w:val="00965491"/>
    <w:rsid w:val="0096668E"/>
    <w:rsid w:val="009674E3"/>
    <w:rsid w:val="00977C30"/>
    <w:rsid w:val="00977C77"/>
    <w:rsid w:val="00980CAD"/>
    <w:rsid w:val="009826A5"/>
    <w:rsid w:val="009848BB"/>
    <w:rsid w:val="00987313"/>
    <w:rsid w:val="00987B1D"/>
    <w:rsid w:val="009A0C06"/>
    <w:rsid w:val="009A15B8"/>
    <w:rsid w:val="009A1DF9"/>
    <w:rsid w:val="009B3DD4"/>
    <w:rsid w:val="009B5B79"/>
    <w:rsid w:val="009C0A24"/>
    <w:rsid w:val="009C0A7E"/>
    <w:rsid w:val="009C39B7"/>
    <w:rsid w:val="009C598E"/>
    <w:rsid w:val="009C6128"/>
    <w:rsid w:val="009D123A"/>
    <w:rsid w:val="009D30DA"/>
    <w:rsid w:val="009E109D"/>
    <w:rsid w:val="009E1EFC"/>
    <w:rsid w:val="009E243F"/>
    <w:rsid w:val="009E592B"/>
    <w:rsid w:val="009E6399"/>
    <w:rsid w:val="009F00EB"/>
    <w:rsid w:val="009F3364"/>
    <w:rsid w:val="009F33B3"/>
    <w:rsid w:val="00A001C8"/>
    <w:rsid w:val="00A00C15"/>
    <w:rsid w:val="00A0211F"/>
    <w:rsid w:val="00A0300D"/>
    <w:rsid w:val="00A03741"/>
    <w:rsid w:val="00A04025"/>
    <w:rsid w:val="00A10AB6"/>
    <w:rsid w:val="00A12536"/>
    <w:rsid w:val="00A20565"/>
    <w:rsid w:val="00A23413"/>
    <w:rsid w:val="00A24F34"/>
    <w:rsid w:val="00A25D06"/>
    <w:rsid w:val="00A25DC1"/>
    <w:rsid w:val="00A36A8A"/>
    <w:rsid w:val="00A37139"/>
    <w:rsid w:val="00A44139"/>
    <w:rsid w:val="00A5693D"/>
    <w:rsid w:val="00A62C68"/>
    <w:rsid w:val="00A6417D"/>
    <w:rsid w:val="00A64946"/>
    <w:rsid w:val="00A67B37"/>
    <w:rsid w:val="00A9682F"/>
    <w:rsid w:val="00AA0028"/>
    <w:rsid w:val="00AA134D"/>
    <w:rsid w:val="00AA622D"/>
    <w:rsid w:val="00AA7CB2"/>
    <w:rsid w:val="00AB261F"/>
    <w:rsid w:val="00AB3301"/>
    <w:rsid w:val="00AB4F38"/>
    <w:rsid w:val="00AC2E8C"/>
    <w:rsid w:val="00AC4726"/>
    <w:rsid w:val="00AC4CC1"/>
    <w:rsid w:val="00AC4E15"/>
    <w:rsid w:val="00AC5402"/>
    <w:rsid w:val="00AC584D"/>
    <w:rsid w:val="00AC624C"/>
    <w:rsid w:val="00AC6696"/>
    <w:rsid w:val="00AC7318"/>
    <w:rsid w:val="00AD0B40"/>
    <w:rsid w:val="00AD0D88"/>
    <w:rsid w:val="00AD3043"/>
    <w:rsid w:val="00AD3AE1"/>
    <w:rsid w:val="00AD5051"/>
    <w:rsid w:val="00AD5216"/>
    <w:rsid w:val="00AD67B2"/>
    <w:rsid w:val="00AD687E"/>
    <w:rsid w:val="00AE11F4"/>
    <w:rsid w:val="00AE1C0D"/>
    <w:rsid w:val="00AE7578"/>
    <w:rsid w:val="00AF4B1F"/>
    <w:rsid w:val="00B05771"/>
    <w:rsid w:val="00B12DA3"/>
    <w:rsid w:val="00B133CC"/>
    <w:rsid w:val="00B1391D"/>
    <w:rsid w:val="00B23837"/>
    <w:rsid w:val="00B2551F"/>
    <w:rsid w:val="00B25DE9"/>
    <w:rsid w:val="00B30D9D"/>
    <w:rsid w:val="00B32CFE"/>
    <w:rsid w:val="00B3316F"/>
    <w:rsid w:val="00B41E75"/>
    <w:rsid w:val="00B448C8"/>
    <w:rsid w:val="00B5426E"/>
    <w:rsid w:val="00B6319F"/>
    <w:rsid w:val="00B65BEE"/>
    <w:rsid w:val="00B75915"/>
    <w:rsid w:val="00B76C27"/>
    <w:rsid w:val="00B80834"/>
    <w:rsid w:val="00B82264"/>
    <w:rsid w:val="00B84C62"/>
    <w:rsid w:val="00B91BB1"/>
    <w:rsid w:val="00B927A5"/>
    <w:rsid w:val="00B93014"/>
    <w:rsid w:val="00BA24B2"/>
    <w:rsid w:val="00BA302B"/>
    <w:rsid w:val="00BA3751"/>
    <w:rsid w:val="00BA5FA2"/>
    <w:rsid w:val="00BA6EBE"/>
    <w:rsid w:val="00BA70DD"/>
    <w:rsid w:val="00BB3D99"/>
    <w:rsid w:val="00BC00EE"/>
    <w:rsid w:val="00BC0581"/>
    <w:rsid w:val="00BC2940"/>
    <w:rsid w:val="00BD2332"/>
    <w:rsid w:val="00BE4374"/>
    <w:rsid w:val="00BF31FE"/>
    <w:rsid w:val="00BF75D8"/>
    <w:rsid w:val="00C0781C"/>
    <w:rsid w:val="00C111EA"/>
    <w:rsid w:val="00C1194B"/>
    <w:rsid w:val="00C1449C"/>
    <w:rsid w:val="00C16174"/>
    <w:rsid w:val="00C1732E"/>
    <w:rsid w:val="00C1760B"/>
    <w:rsid w:val="00C2223C"/>
    <w:rsid w:val="00C250E3"/>
    <w:rsid w:val="00C2653F"/>
    <w:rsid w:val="00C27B79"/>
    <w:rsid w:val="00C35C6C"/>
    <w:rsid w:val="00C5535A"/>
    <w:rsid w:val="00C607BB"/>
    <w:rsid w:val="00C700DF"/>
    <w:rsid w:val="00C727CB"/>
    <w:rsid w:val="00C76236"/>
    <w:rsid w:val="00C81340"/>
    <w:rsid w:val="00C81851"/>
    <w:rsid w:val="00C83874"/>
    <w:rsid w:val="00C870B1"/>
    <w:rsid w:val="00C901AB"/>
    <w:rsid w:val="00C95C16"/>
    <w:rsid w:val="00CA1E80"/>
    <w:rsid w:val="00CA4D34"/>
    <w:rsid w:val="00CA5157"/>
    <w:rsid w:val="00CD0450"/>
    <w:rsid w:val="00CD12E4"/>
    <w:rsid w:val="00CD50D2"/>
    <w:rsid w:val="00CD6128"/>
    <w:rsid w:val="00CE15F7"/>
    <w:rsid w:val="00CE1EAB"/>
    <w:rsid w:val="00CE30B5"/>
    <w:rsid w:val="00CE53FE"/>
    <w:rsid w:val="00CF191F"/>
    <w:rsid w:val="00CF1BA5"/>
    <w:rsid w:val="00CF32E0"/>
    <w:rsid w:val="00D02756"/>
    <w:rsid w:val="00D0279F"/>
    <w:rsid w:val="00D02C27"/>
    <w:rsid w:val="00D052CD"/>
    <w:rsid w:val="00D07753"/>
    <w:rsid w:val="00D1273E"/>
    <w:rsid w:val="00D1496A"/>
    <w:rsid w:val="00D21C78"/>
    <w:rsid w:val="00D23BDB"/>
    <w:rsid w:val="00D26467"/>
    <w:rsid w:val="00D26983"/>
    <w:rsid w:val="00D30497"/>
    <w:rsid w:val="00D3365C"/>
    <w:rsid w:val="00D343B7"/>
    <w:rsid w:val="00D36C2B"/>
    <w:rsid w:val="00D41386"/>
    <w:rsid w:val="00D44764"/>
    <w:rsid w:val="00D452A6"/>
    <w:rsid w:val="00D47645"/>
    <w:rsid w:val="00D55646"/>
    <w:rsid w:val="00D57BF1"/>
    <w:rsid w:val="00D601C0"/>
    <w:rsid w:val="00D61623"/>
    <w:rsid w:val="00D641AC"/>
    <w:rsid w:val="00D75E45"/>
    <w:rsid w:val="00D929DF"/>
    <w:rsid w:val="00D94472"/>
    <w:rsid w:val="00D96D5D"/>
    <w:rsid w:val="00DA00E1"/>
    <w:rsid w:val="00DA0444"/>
    <w:rsid w:val="00DA23E9"/>
    <w:rsid w:val="00DA2E9E"/>
    <w:rsid w:val="00DA5764"/>
    <w:rsid w:val="00DB1575"/>
    <w:rsid w:val="00DC004F"/>
    <w:rsid w:val="00DC0124"/>
    <w:rsid w:val="00DC157C"/>
    <w:rsid w:val="00DC7003"/>
    <w:rsid w:val="00DD1201"/>
    <w:rsid w:val="00DD41C9"/>
    <w:rsid w:val="00DD5A35"/>
    <w:rsid w:val="00DE16A1"/>
    <w:rsid w:val="00DE2E47"/>
    <w:rsid w:val="00DE56BB"/>
    <w:rsid w:val="00DF1AF4"/>
    <w:rsid w:val="00E02359"/>
    <w:rsid w:val="00E02D78"/>
    <w:rsid w:val="00E039FC"/>
    <w:rsid w:val="00E0708A"/>
    <w:rsid w:val="00E07134"/>
    <w:rsid w:val="00E07B78"/>
    <w:rsid w:val="00E10DEF"/>
    <w:rsid w:val="00E11C46"/>
    <w:rsid w:val="00E1210F"/>
    <w:rsid w:val="00E20568"/>
    <w:rsid w:val="00E2473C"/>
    <w:rsid w:val="00E32B3E"/>
    <w:rsid w:val="00E3531B"/>
    <w:rsid w:val="00E42D0F"/>
    <w:rsid w:val="00E470C9"/>
    <w:rsid w:val="00E47DCF"/>
    <w:rsid w:val="00E50D31"/>
    <w:rsid w:val="00E51C8B"/>
    <w:rsid w:val="00E53706"/>
    <w:rsid w:val="00E5562A"/>
    <w:rsid w:val="00E5673C"/>
    <w:rsid w:val="00E6040B"/>
    <w:rsid w:val="00E60F3D"/>
    <w:rsid w:val="00E6119A"/>
    <w:rsid w:val="00E617C7"/>
    <w:rsid w:val="00E7447E"/>
    <w:rsid w:val="00E82CEA"/>
    <w:rsid w:val="00E86F85"/>
    <w:rsid w:val="00E879FE"/>
    <w:rsid w:val="00E90CC5"/>
    <w:rsid w:val="00E91F87"/>
    <w:rsid w:val="00E92481"/>
    <w:rsid w:val="00E92FC0"/>
    <w:rsid w:val="00E977E8"/>
    <w:rsid w:val="00E97C33"/>
    <w:rsid w:val="00EA0E55"/>
    <w:rsid w:val="00EA305A"/>
    <w:rsid w:val="00EA6529"/>
    <w:rsid w:val="00EA6CD1"/>
    <w:rsid w:val="00EA6DC6"/>
    <w:rsid w:val="00EB0531"/>
    <w:rsid w:val="00EB1702"/>
    <w:rsid w:val="00EB19BB"/>
    <w:rsid w:val="00EB295B"/>
    <w:rsid w:val="00EC0AC0"/>
    <w:rsid w:val="00EC0DA0"/>
    <w:rsid w:val="00EC3A15"/>
    <w:rsid w:val="00EC68B8"/>
    <w:rsid w:val="00ED1F1F"/>
    <w:rsid w:val="00ED29DF"/>
    <w:rsid w:val="00ED2DB0"/>
    <w:rsid w:val="00EE5150"/>
    <w:rsid w:val="00EE70E9"/>
    <w:rsid w:val="00EF2E01"/>
    <w:rsid w:val="00EF3A74"/>
    <w:rsid w:val="00EF50E2"/>
    <w:rsid w:val="00F03945"/>
    <w:rsid w:val="00F048CF"/>
    <w:rsid w:val="00F101EB"/>
    <w:rsid w:val="00F10451"/>
    <w:rsid w:val="00F200A0"/>
    <w:rsid w:val="00F202EA"/>
    <w:rsid w:val="00F22A2D"/>
    <w:rsid w:val="00F26301"/>
    <w:rsid w:val="00F302E8"/>
    <w:rsid w:val="00F32DC6"/>
    <w:rsid w:val="00F34D18"/>
    <w:rsid w:val="00F34D4C"/>
    <w:rsid w:val="00F372DF"/>
    <w:rsid w:val="00F4777D"/>
    <w:rsid w:val="00F5050E"/>
    <w:rsid w:val="00F51990"/>
    <w:rsid w:val="00F53051"/>
    <w:rsid w:val="00F53712"/>
    <w:rsid w:val="00F56275"/>
    <w:rsid w:val="00F601B4"/>
    <w:rsid w:val="00F6225C"/>
    <w:rsid w:val="00F63D17"/>
    <w:rsid w:val="00F65561"/>
    <w:rsid w:val="00F66285"/>
    <w:rsid w:val="00F669C5"/>
    <w:rsid w:val="00F73A31"/>
    <w:rsid w:val="00F85085"/>
    <w:rsid w:val="00F91DD9"/>
    <w:rsid w:val="00F961CD"/>
    <w:rsid w:val="00FA0072"/>
    <w:rsid w:val="00FB062A"/>
    <w:rsid w:val="00FB0923"/>
    <w:rsid w:val="00FB37CB"/>
    <w:rsid w:val="00FB5A87"/>
    <w:rsid w:val="00FB7EC3"/>
    <w:rsid w:val="00FC0B8E"/>
    <w:rsid w:val="00FC2324"/>
    <w:rsid w:val="00FC2C23"/>
    <w:rsid w:val="00FC2E4D"/>
    <w:rsid w:val="00FC5864"/>
    <w:rsid w:val="00FC5F7B"/>
    <w:rsid w:val="00FC6511"/>
    <w:rsid w:val="00FC657A"/>
    <w:rsid w:val="00FD6F63"/>
    <w:rsid w:val="00FD7617"/>
    <w:rsid w:val="00FD7B18"/>
    <w:rsid w:val="00FE1245"/>
    <w:rsid w:val="00FE680D"/>
    <w:rsid w:val="00FE7726"/>
    <w:rsid w:val="00FF01F7"/>
    <w:rsid w:val="00FF511F"/>
    <w:rsid w:val="00FF5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27EBC"/>
  <w15:chartTrackingRefBased/>
  <w15:docId w15:val="{3A9A98AF-45CA-47DC-99C6-CD6E851A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5E42"/>
    <w:pPr>
      <w:spacing w:after="120"/>
    </w:pPr>
    <w:rPr>
      <w:rFonts w:asciiTheme="minorHAnsi" w:hAnsiTheme="minorHAnsi" w:cs="Arial"/>
      <w:color w:val="4A4A4A" w:themeColor="text1" w:themeShade="BF"/>
      <w:sz w:val="22"/>
      <w:szCs w:val="22"/>
      <w:lang w:val="en-US"/>
    </w:rPr>
  </w:style>
  <w:style w:type="paragraph" w:styleId="berschrift1">
    <w:name w:val="heading 1"/>
    <w:basedOn w:val="Standard"/>
    <w:next w:val="Liste"/>
    <w:link w:val="berschrift1Zchn"/>
    <w:qFormat/>
    <w:rsid w:val="00CD50D2"/>
    <w:pPr>
      <w:keepNext/>
      <w:keepLines/>
      <w:numPr>
        <w:numId w:val="1"/>
      </w:numPr>
      <w:pBdr>
        <w:top w:val="single" w:sz="4" w:space="2" w:color="E42618"/>
        <w:left w:val="single" w:sz="4" w:space="4" w:color="E42618"/>
        <w:bottom w:val="single" w:sz="4" w:space="2" w:color="E42618"/>
        <w:right w:val="single" w:sz="4" w:space="4" w:color="E42618"/>
      </w:pBdr>
      <w:shd w:val="clear" w:color="auto" w:fill="E42618"/>
      <w:spacing w:before="240"/>
      <w:ind w:left="357" w:hanging="357"/>
      <w:outlineLvl w:val="0"/>
    </w:pPr>
    <w:rPr>
      <w:rFonts w:asciiTheme="majorHAnsi" w:eastAsiaTheme="majorEastAsia" w:hAnsiTheme="majorHAnsi" w:cstheme="majorBidi"/>
      <w:b/>
      <w:caps/>
      <w:color w:val="FFFFFF" w:themeColor="background1"/>
      <w:sz w:val="24"/>
      <w:szCs w:val="32"/>
    </w:rPr>
  </w:style>
  <w:style w:type="paragraph" w:styleId="berschrift2">
    <w:name w:val="heading 2"/>
    <w:basedOn w:val="Standard"/>
    <w:next w:val="Standard"/>
    <w:link w:val="berschrift2Zchn"/>
    <w:unhideWhenUsed/>
    <w:qFormat/>
    <w:rsid w:val="004A2A99"/>
    <w:pPr>
      <w:keepNext/>
      <w:keepLines/>
      <w:numPr>
        <w:ilvl w:val="1"/>
        <w:numId w:val="1"/>
      </w:numPr>
      <w:shd w:val="clear" w:color="auto" w:fill="D9D9D9" w:themeFill="background2" w:themeFillShade="D9"/>
      <w:ind w:left="567" w:right="-87" w:hanging="567"/>
      <w:outlineLvl w:val="1"/>
    </w:pPr>
    <w:rPr>
      <w:rFonts w:asciiTheme="majorHAnsi" w:hAnsiTheme="majorHAnsi" w:cs="Times New Roman"/>
      <w:sz w:val="24"/>
      <w:szCs w:val="20"/>
    </w:rPr>
  </w:style>
  <w:style w:type="paragraph" w:styleId="berschrift3">
    <w:name w:val="heading 3"/>
    <w:basedOn w:val="berschrift2"/>
    <w:next w:val="Standard"/>
    <w:link w:val="berschrift3Zchn"/>
    <w:unhideWhenUsed/>
    <w:qFormat/>
    <w:rsid w:val="00BC0581"/>
    <w:pPr>
      <w:numPr>
        <w:ilvl w:val="2"/>
      </w:numPr>
      <w:ind w:left="567" w:hanging="567"/>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014"/>
    <w:pPr>
      <w:tabs>
        <w:tab w:val="center" w:pos="4536"/>
        <w:tab w:val="right" w:pos="9072"/>
      </w:tabs>
    </w:pPr>
  </w:style>
  <w:style w:type="paragraph" w:styleId="Fuzeile">
    <w:name w:val="footer"/>
    <w:link w:val="FuzeileZchn"/>
    <w:rsid w:val="000F6F7E"/>
    <w:pPr>
      <w:tabs>
        <w:tab w:val="center" w:pos="4536"/>
        <w:tab w:val="right" w:pos="9072"/>
      </w:tabs>
      <w:contextualSpacing/>
    </w:pPr>
    <w:rPr>
      <w:rFonts w:asciiTheme="minorHAnsi" w:hAnsiTheme="minorHAnsi" w:cs="Arial"/>
      <w:color w:val="646363" w:themeColor="text1"/>
      <w:sz w:val="18"/>
      <w:szCs w:val="22"/>
      <w:lang w:val="en-US"/>
    </w:rPr>
  </w:style>
  <w:style w:type="paragraph" w:styleId="Sprechblasentext">
    <w:name w:val="Balloon Text"/>
    <w:basedOn w:val="Standard"/>
    <w:semiHidden/>
    <w:rsid w:val="00742C36"/>
    <w:rPr>
      <w:rFonts w:ascii="Tahoma" w:hAnsi="Tahoma" w:cs="Tahoma"/>
      <w:sz w:val="16"/>
      <w:szCs w:val="16"/>
    </w:rPr>
  </w:style>
  <w:style w:type="table" w:styleId="Tabellenraster">
    <w:name w:val="Table Grid"/>
    <w:basedOn w:val="NormaleTabelle"/>
    <w:rsid w:val="00EC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C0DA0"/>
    <w:rPr>
      <w:color w:val="0000FF"/>
      <w:u w:val="single"/>
    </w:rPr>
  </w:style>
  <w:style w:type="character" w:customStyle="1" w:styleId="FuzeileZchn">
    <w:name w:val="Fußzeile Zchn"/>
    <w:link w:val="Fuzeile"/>
    <w:rsid w:val="000F6F7E"/>
    <w:rPr>
      <w:rFonts w:asciiTheme="minorHAnsi" w:hAnsiTheme="minorHAnsi" w:cs="Arial"/>
      <w:color w:val="646363" w:themeColor="text1"/>
      <w:sz w:val="18"/>
      <w:szCs w:val="22"/>
      <w:lang w:val="en-US"/>
    </w:rPr>
  </w:style>
  <w:style w:type="character" w:customStyle="1" w:styleId="berschrift1Zchn">
    <w:name w:val="Überschrift 1 Zchn"/>
    <w:basedOn w:val="Absatz-Standardschriftart"/>
    <w:link w:val="berschrift1"/>
    <w:rsid w:val="00CD50D2"/>
    <w:rPr>
      <w:rFonts w:asciiTheme="majorHAnsi" w:eastAsiaTheme="majorEastAsia" w:hAnsiTheme="majorHAnsi" w:cstheme="majorBidi"/>
      <w:b/>
      <w:caps/>
      <w:color w:val="FFFFFF" w:themeColor="background1"/>
      <w:sz w:val="24"/>
      <w:szCs w:val="32"/>
      <w:shd w:val="clear" w:color="auto" w:fill="E42618"/>
      <w:lang w:val="en-US"/>
    </w:rPr>
  </w:style>
  <w:style w:type="paragraph" w:styleId="Liste">
    <w:name w:val="List"/>
    <w:aliases w:val="Aufzählung"/>
    <w:basedOn w:val="Standard"/>
    <w:rsid w:val="005B7D10"/>
    <w:pPr>
      <w:numPr>
        <w:numId w:val="18"/>
      </w:numPr>
      <w:ind w:left="993" w:hanging="284"/>
      <w:contextualSpacing/>
    </w:pPr>
  </w:style>
  <w:style w:type="paragraph" w:customStyle="1" w:styleId="DeckblattAngebotsnummer">
    <w:name w:val="Deckblatt_Angebotsnummer"/>
    <w:qFormat/>
    <w:rsid w:val="00376054"/>
    <w:pPr>
      <w:ind w:right="141"/>
      <w:jc w:val="right"/>
    </w:pPr>
    <w:rPr>
      <w:rFonts w:asciiTheme="majorHAnsi" w:eastAsiaTheme="majorEastAsia" w:hAnsiTheme="majorHAnsi" w:cstheme="majorBidi"/>
      <w:b/>
      <w:caps/>
      <w:color w:val="FFFFFF" w:themeColor="background1"/>
      <w:sz w:val="36"/>
      <w:szCs w:val="32"/>
      <w:lang w:val="en-US"/>
    </w:rPr>
  </w:style>
  <w:style w:type="paragraph" w:customStyle="1" w:styleId="DeckblattTitel">
    <w:name w:val="Deckblatt_Titel"/>
    <w:basedOn w:val="Standard"/>
    <w:qFormat/>
    <w:rsid w:val="009D30DA"/>
    <w:pPr>
      <w:contextualSpacing/>
      <w:jc w:val="right"/>
    </w:pPr>
    <w:rPr>
      <w:rFonts w:eastAsiaTheme="majorEastAsia" w:cstheme="majorBidi"/>
      <w:b/>
      <w:spacing w:val="-10"/>
      <w:kern w:val="28"/>
      <w:sz w:val="56"/>
      <w:szCs w:val="56"/>
    </w:rPr>
  </w:style>
  <w:style w:type="character" w:customStyle="1" w:styleId="berschrift2Zchn">
    <w:name w:val="Überschrift 2 Zchn"/>
    <w:basedOn w:val="Absatz-Standardschriftart"/>
    <w:link w:val="berschrift2"/>
    <w:rsid w:val="00FB062A"/>
    <w:rPr>
      <w:rFonts w:asciiTheme="majorHAnsi" w:hAnsiTheme="majorHAnsi"/>
      <w:color w:val="646363" w:themeColor="text1"/>
      <w:sz w:val="24"/>
      <w:shd w:val="clear" w:color="auto" w:fill="D9D9D9" w:themeFill="background2" w:themeFillShade="D9"/>
      <w:lang w:val="en-US"/>
    </w:rPr>
  </w:style>
  <w:style w:type="paragraph" w:styleId="Verzeichnis1">
    <w:name w:val="toc 1"/>
    <w:basedOn w:val="Standard"/>
    <w:next w:val="Standard"/>
    <w:autoRedefine/>
    <w:uiPriority w:val="39"/>
    <w:rsid w:val="007228CC"/>
    <w:pPr>
      <w:tabs>
        <w:tab w:val="left" w:pos="567"/>
        <w:tab w:val="right" w:leader="dot" w:pos="9922"/>
      </w:tabs>
      <w:spacing w:after="100"/>
    </w:pPr>
    <w:rPr>
      <w:rFonts w:eastAsiaTheme="minorEastAsia" w:cstheme="minorBidi"/>
      <w:noProof/>
      <w:lang w:val="de-DE"/>
    </w:rPr>
  </w:style>
  <w:style w:type="paragraph" w:customStyle="1" w:styleId="ToC">
    <w:name w:val="ToC"/>
    <w:qFormat/>
    <w:rsid w:val="00CD50D2"/>
    <w:rPr>
      <w:rFonts w:ascii="Arial Nova" w:eastAsiaTheme="majorEastAsia" w:hAnsi="Arial Nova" w:cstheme="majorBidi"/>
      <w:b/>
      <w:color w:val="E42618"/>
      <w:sz w:val="24"/>
      <w:szCs w:val="32"/>
      <w:lang w:val="en-US"/>
    </w:rPr>
  </w:style>
  <w:style w:type="character" w:customStyle="1" w:styleId="berschrift3Zchn">
    <w:name w:val="Überschrift 3 Zchn"/>
    <w:basedOn w:val="Absatz-Standardschriftart"/>
    <w:link w:val="berschrift3"/>
    <w:rsid w:val="00BC0581"/>
    <w:rPr>
      <w:rFonts w:asciiTheme="majorHAnsi" w:hAnsiTheme="majorHAnsi"/>
      <w:color w:val="646363" w:themeColor="text1"/>
      <w:sz w:val="24"/>
      <w:shd w:val="clear" w:color="auto" w:fill="D9D9D9" w:themeFill="background2" w:themeFillShade="D9"/>
      <w:lang w:val="en-US"/>
    </w:rPr>
  </w:style>
  <w:style w:type="paragraph" w:styleId="Verzeichnis2">
    <w:name w:val="toc 2"/>
    <w:basedOn w:val="Verzeichnis1"/>
    <w:next w:val="Standard"/>
    <w:autoRedefine/>
    <w:uiPriority w:val="39"/>
    <w:rsid w:val="00AC2E8C"/>
    <w:pPr>
      <w:tabs>
        <w:tab w:val="clear" w:pos="567"/>
        <w:tab w:val="left" w:pos="709"/>
      </w:tabs>
    </w:pPr>
    <w:rPr>
      <w14:scene3d>
        <w14:camera w14:prst="orthographicFront"/>
        <w14:lightRig w14:rig="threePt" w14:dir="t">
          <w14:rot w14:lat="0" w14:lon="0" w14:rev="0"/>
        </w14:lightRig>
      </w14:scene3d>
    </w:rPr>
  </w:style>
  <w:style w:type="paragraph" w:customStyle="1" w:styleId="TabelleZelleninhalt">
    <w:name w:val="Tabelle_Zelleninhalt"/>
    <w:basedOn w:val="Standard"/>
    <w:rsid w:val="00454931"/>
    <w:pPr>
      <w:spacing w:after="0"/>
      <w:ind w:right="-109"/>
      <w:jc w:val="center"/>
    </w:pPr>
    <w:rPr>
      <w:rFonts w:cs="Times New Roman"/>
      <w:sz w:val="20"/>
      <w:szCs w:val="20"/>
    </w:rPr>
  </w:style>
  <w:style w:type="paragraph" w:customStyle="1" w:styleId="TabelleErsteSpalte">
    <w:name w:val="Tabelle_ErsteSpalte"/>
    <w:basedOn w:val="Standard"/>
    <w:rsid w:val="008B185A"/>
    <w:pPr>
      <w:spacing w:after="0"/>
    </w:pPr>
    <w:rPr>
      <w:rFonts w:cs="Times New Roman"/>
    </w:rPr>
  </w:style>
  <w:style w:type="paragraph" w:customStyle="1" w:styleId="TabelleErstezeile">
    <w:name w:val="Tabelle_Erstezeile"/>
    <w:basedOn w:val="Standard"/>
    <w:rsid w:val="005B7D10"/>
    <w:pPr>
      <w:spacing w:after="0"/>
    </w:pPr>
    <w:rPr>
      <w:rFonts w:asciiTheme="majorHAnsi" w:hAnsiTheme="majorHAnsi"/>
      <w:b/>
      <w:color w:val="FFFFFF" w:themeColor="background1"/>
    </w:rPr>
  </w:style>
  <w:style w:type="paragraph" w:customStyle="1" w:styleId="Anmerkung">
    <w:name w:val="Anmerkung"/>
    <w:basedOn w:val="Standard"/>
    <w:rsid w:val="006F2450"/>
    <w:pPr>
      <w:spacing w:before="120"/>
      <w:contextualSpacing/>
    </w:pPr>
    <w:rPr>
      <w:sz w:val="18"/>
    </w:rPr>
  </w:style>
  <w:style w:type="character" w:styleId="Platzhaltertext">
    <w:name w:val="Placeholder Text"/>
    <w:basedOn w:val="Absatz-Standardschriftart"/>
    <w:uiPriority w:val="99"/>
    <w:semiHidden/>
    <w:rsid w:val="00CE1EAB"/>
    <w:rPr>
      <w:color w:val="808080"/>
    </w:rPr>
  </w:style>
  <w:style w:type="paragraph" w:styleId="Verzeichnis3">
    <w:name w:val="toc 3"/>
    <w:basedOn w:val="Standard"/>
    <w:next w:val="Standard"/>
    <w:autoRedefine/>
    <w:uiPriority w:val="39"/>
    <w:rsid w:val="00AC2E8C"/>
    <w:pPr>
      <w:tabs>
        <w:tab w:val="left" w:pos="851"/>
        <w:tab w:val="right" w:leader="dot" w:pos="9912"/>
      </w:tabs>
      <w:spacing w:after="100"/>
    </w:pPr>
    <w:rPr>
      <w:noProof/>
    </w:rPr>
  </w:style>
  <w:style w:type="paragraph" w:styleId="Beschriftung">
    <w:name w:val="caption"/>
    <w:basedOn w:val="Standard"/>
    <w:next w:val="Standard"/>
    <w:unhideWhenUsed/>
    <w:qFormat/>
    <w:rsid w:val="00326016"/>
    <w:pPr>
      <w:spacing w:after="200"/>
    </w:pPr>
    <w:rPr>
      <w:iCs/>
      <w:sz w:val="18"/>
      <w:szCs w:val="18"/>
    </w:rPr>
  </w:style>
  <w:style w:type="character" w:styleId="SchwacherVerweis">
    <w:name w:val="Subtle Reference"/>
    <w:uiPriority w:val="31"/>
    <w:qFormat/>
    <w:rsid w:val="006E5920"/>
    <w:rPr>
      <w:i/>
    </w:rPr>
  </w:style>
  <w:style w:type="paragraph" w:customStyle="1" w:styleId="BuildingBlocks">
    <w:name w:val="Building Blocks"/>
    <w:basedOn w:val="Standard"/>
    <w:qFormat/>
    <w:rsid w:val="00DD5A35"/>
    <w:pPr>
      <w:spacing w:after="0"/>
      <w:jc w:val="center"/>
    </w:pPr>
    <w:rPr>
      <w:b/>
      <w:color w:val="FFFFFF" w:themeColor="background1"/>
      <w:sz w:val="18"/>
      <w:szCs w:val="18"/>
    </w:rPr>
  </w:style>
  <w:style w:type="paragraph" w:customStyle="1" w:styleId="TabelleErstezeileSpalten">
    <w:name w:val="Tabelle_Erstezeile_Spalten"/>
    <w:basedOn w:val="TabelleErstezeile"/>
    <w:rsid w:val="005B7D10"/>
    <w:pPr>
      <w:jc w:val="center"/>
    </w:pPr>
    <w:rPr>
      <w:rFonts w:cs="Times New Roman"/>
      <w:bCs/>
      <w:szCs w:val="20"/>
    </w:rPr>
  </w:style>
  <w:style w:type="paragraph" w:customStyle="1" w:styleId="TabelleZelleninhaltHighlight">
    <w:name w:val="Tabelle_Zelleninhalt_Highlight"/>
    <w:basedOn w:val="TabelleZelleninhalt"/>
    <w:rsid w:val="00CD50D2"/>
    <w:rPr>
      <w:b/>
      <w:bCs/>
      <w:color w:val="E42618"/>
    </w:rPr>
  </w:style>
  <w:style w:type="paragraph" w:customStyle="1" w:styleId="TabelleZelleninhaltAkzent1">
    <w:name w:val="Tabelle_Zelleninhalt_Akzent1"/>
    <w:basedOn w:val="TabelleZelleninhalt"/>
    <w:rsid w:val="00CD50D2"/>
    <w:rPr>
      <w:color w:val="E42618"/>
    </w:rPr>
  </w:style>
  <w:style w:type="paragraph" w:customStyle="1" w:styleId="TabelleZelleninhaltAkzent2">
    <w:name w:val="Tabelle_Zelleninhalt_Akzent2"/>
    <w:basedOn w:val="TabelleZelleninhalt"/>
    <w:rsid w:val="00EF3A74"/>
    <w:rPr>
      <w:color w:val="009DCC" w:themeColor="accent4"/>
    </w:rPr>
  </w:style>
  <w:style w:type="paragraph" w:customStyle="1" w:styleId="TabelleZelleninhaltAkzent3">
    <w:name w:val="Tabelle_Zelleninhalt_Akzent3"/>
    <w:basedOn w:val="TabelleZelleninhaltAkzent2"/>
    <w:rsid w:val="00CD50D2"/>
    <w:rPr>
      <w:color w:val="E42618"/>
    </w:rPr>
  </w:style>
  <w:style w:type="paragraph" w:customStyle="1" w:styleId="TabelleZelleninhaltAkzent4">
    <w:name w:val="Tabelle_Zelleninhalt_Akzent4"/>
    <w:basedOn w:val="TabelleZelleninhaltAkzent2"/>
    <w:rsid w:val="00EF3A74"/>
    <w:rPr>
      <w:color w:val="F49911" w:themeColor="accent5"/>
    </w:rPr>
  </w:style>
  <w:style w:type="character" w:customStyle="1" w:styleId="TabelleberschriftHeadline">
    <w:name w:val="Tabelle_Überschrift_Headline"/>
    <w:rsid w:val="000346D5"/>
    <w:rPr>
      <w:rFonts w:asciiTheme="majorHAnsi" w:hAnsiTheme="majorHAnsi"/>
      <w:b/>
      <w:bCs/>
      <w:caps/>
      <w:smallCaps w:val="0"/>
    </w:rPr>
  </w:style>
  <w:style w:type="paragraph" w:customStyle="1" w:styleId="TabelleStandard">
    <w:name w:val="Tabelle_Standard"/>
    <w:basedOn w:val="Standard"/>
    <w:qFormat/>
    <w:rsid w:val="00575DBE"/>
  </w:style>
  <w:style w:type="paragraph" w:customStyle="1" w:styleId="TabelleAufzhlung">
    <w:name w:val="Tabelle_Aufzählung"/>
    <w:basedOn w:val="Liste"/>
    <w:qFormat/>
    <w:rsid w:val="00AD3043"/>
  </w:style>
  <w:style w:type="paragraph" w:customStyle="1" w:styleId="ClaimTitelFett">
    <w:name w:val="Claim Titel + Fett"/>
    <w:basedOn w:val="Standard"/>
    <w:rsid w:val="009D30DA"/>
    <w:pPr>
      <w:contextualSpacing/>
      <w:jc w:val="right"/>
    </w:pPr>
    <w:rPr>
      <w:rFonts w:asciiTheme="majorHAnsi" w:eastAsiaTheme="majorEastAsia" w:hAnsiTheme="majorHAnsi" w:cstheme="majorBidi"/>
      <w:b/>
      <w:bCs/>
      <w:spacing w:val="-10"/>
      <w:kern w:val="28"/>
      <w:sz w:val="56"/>
      <w:szCs w:val="56"/>
    </w:rPr>
  </w:style>
  <w:style w:type="paragraph" w:customStyle="1" w:styleId="TabelleKontaktTitelseite">
    <w:name w:val="Tabelle Kontakt Titelseite"/>
    <w:basedOn w:val="TabelleStandard"/>
    <w:qFormat/>
    <w:rsid w:val="0084101B"/>
    <w:pPr>
      <w:jc w:val="right"/>
    </w:pPr>
  </w:style>
  <w:style w:type="paragraph" w:styleId="Abbildungsverzeichnis">
    <w:name w:val="table of figures"/>
    <w:basedOn w:val="Standard"/>
    <w:next w:val="Standard"/>
    <w:uiPriority w:val="99"/>
    <w:rsid w:val="009C598E"/>
    <w:pPr>
      <w:spacing w:after="0"/>
    </w:pPr>
  </w:style>
  <w:style w:type="paragraph" w:customStyle="1" w:styleId="berschrift1ohneZhlung">
    <w:name w:val="Überschrift 1_ohne Zählung"/>
    <w:basedOn w:val="Standard"/>
    <w:qFormat/>
    <w:rsid w:val="000B2E8B"/>
    <w:pPr>
      <w:keepNext/>
      <w:keepLines/>
      <w:spacing w:before="360"/>
      <w:outlineLvl w:val="0"/>
    </w:pPr>
    <w:rPr>
      <w:rFonts w:asciiTheme="majorHAnsi" w:hAnsiTheme="majorHAnsi" w:cs="Times New Roman"/>
      <w:b/>
      <w:bCs/>
      <w:color w:val="646363" w:themeColor="text1"/>
      <w:sz w:val="28"/>
      <w:szCs w:val="20"/>
    </w:rPr>
  </w:style>
  <w:style w:type="paragraph" w:customStyle="1" w:styleId="Formatvorlageberschrift1ohneZhlung">
    <w:name w:val="Formatvorlage Überschrift 1_ohne Zählung"/>
    <w:basedOn w:val="berschrift1ohneZhlung"/>
    <w:rsid w:val="007B79C9"/>
    <w:rPr>
      <w:bCs w:val="0"/>
    </w:rPr>
  </w:style>
  <w:style w:type="paragraph" w:customStyle="1" w:styleId="berschrift2ohneZhlung">
    <w:name w:val="Überschrift 2_ohne Zählung"/>
    <w:basedOn w:val="berschrift2"/>
    <w:qFormat/>
    <w:rsid w:val="000B2E8B"/>
    <w:pPr>
      <w:numPr>
        <w:ilvl w:val="0"/>
        <w:numId w:val="0"/>
      </w:numPr>
      <w:shd w:val="clear" w:color="auto" w:fill="auto"/>
      <w:spacing w:before="240"/>
      <w:ind w:right="-85"/>
    </w:pPr>
    <w:rPr>
      <w:b/>
      <w:color w:val="646363" w:themeColor="text1"/>
    </w:rPr>
  </w:style>
  <w:style w:type="paragraph" w:customStyle="1" w:styleId="berschrift3ohneZhlung">
    <w:name w:val="Überschrift 3_ohne Zählung"/>
    <w:basedOn w:val="berschrift3"/>
    <w:qFormat/>
    <w:rsid w:val="004E44DD"/>
    <w:pPr>
      <w:numPr>
        <w:ilvl w:val="0"/>
        <w:numId w:val="0"/>
      </w:numPr>
      <w:shd w:val="clear" w:color="auto" w:fill="auto"/>
    </w:pPr>
    <w:rPr>
      <w:b/>
      <w:color w:val="646363" w:themeColor="text1"/>
      <w:sz w:val="22"/>
    </w:rPr>
  </w:style>
  <w:style w:type="paragraph" w:styleId="Untertitel">
    <w:name w:val="Subtitle"/>
    <w:basedOn w:val="Standard"/>
    <w:next w:val="Standard"/>
    <w:link w:val="UntertitelZchn"/>
    <w:qFormat/>
    <w:rsid w:val="007837AB"/>
    <w:pPr>
      <w:numPr>
        <w:ilvl w:val="1"/>
      </w:numPr>
      <w:spacing w:after="160"/>
    </w:pPr>
    <w:rPr>
      <w:rFonts w:eastAsiaTheme="minorEastAsia" w:cstheme="minorBidi"/>
      <w:color w:val="9A9999" w:themeColor="text1" w:themeTint="A5"/>
      <w:spacing w:val="15"/>
    </w:rPr>
  </w:style>
  <w:style w:type="character" w:customStyle="1" w:styleId="UntertitelZchn">
    <w:name w:val="Untertitel Zchn"/>
    <w:basedOn w:val="Absatz-Standardschriftart"/>
    <w:link w:val="Untertitel"/>
    <w:rsid w:val="007837AB"/>
    <w:rPr>
      <w:rFonts w:asciiTheme="minorHAnsi" w:eastAsiaTheme="minorEastAsia" w:hAnsiTheme="minorHAnsi" w:cstheme="minorBidi"/>
      <w:color w:val="9A9999" w:themeColor="text1" w:themeTint="A5"/>
      <w:spacing w:val="15"/>
      <w:sz w:val="22"/>
      <w:szCs w:val="22"/>
      <w:lang w:val="en-US"/>
    </w:rPr>
  </w:style>
  <w:style w:type="character" w:styleId="Kommentarzeichen">
    <w:name w:val="annotation reference"/>
    <w:basedOn w:val="Absatz-Standardschriftart"/>
    <w:rsid w:val="00E82CEA"/>
    <w:rPr>
      <w:sz w:val="16"/>
      <w:szCs w:val="16"/>
    </w:rPr>
  </w:style>
  <w:style w:type="paragraph" w:styleId="Kommentartext">
    <w:name w:val="annotation text"/>
    <w:basedOn w:val="Standard"/>
    <w:link w:val="KommentartextZchn"/>
    <w:rsid w:val="00E82CEA"/>
    <w:rPr>
      <w:sz w:val="20"/>
      <w:szCs w:val="20"/>
    </w:rPr>
  </w:style>
  <w:style w:type="character" w:customStyle="1" w:styleId="KommentartextZchn">
    <w:name w:val="Kommentartext Zchn"/>
    <w:basedOn w:val="Absatz-Standardschriftart"/>
    <w:link w:val="Kommentartext"/>
    <w:rsid w:val="00E82CEA"/>
    <w:rPr>
      <w:rFonts w:asciiTheme="minorHAnsi" w:hAnsiTheme="minorHAnsi" w:cs="Arial"/>
      <w:color w:val="4A4A4A" w:themeColor="text1" w:themeShade="BF"/>
      <w:lang w:val="en-US"/>
    </w:rPr>
  </w:style>
  <w:style w:type="paragraph" w:styleId="Kommentarthema">
    <w:name w:val="annotation subject"/>
    <w:basedOn w:val="Kommentartext"/>
    <w:next w:val="Kommentartext"/>
    <w:link w:val="KommentarthemaZchn"/>
    <w:rsid w:val="00E82CEA"/>
    <w:rPr>
      <w:b/>
      <w:bCs/>
    </w:rPr>
  </w:style>
  <w:style w:type="character" w:customStyle="1" w:styleId="KommentarthemaZchn">
    <w:name w:val="Kommentarthema Zchn"/>
    <w:basedOn w:val="KommentartextZchn"/>
    <w:link w:val="Kommentarthema"/>
    <w:rsid w:val="00E82CEA"/>
    <w:rPr>
      <w:rFonts w:asciiTheme="minorHAnsi" w:hAnsiTheme="minorHAnsi" w:cs="Arial"/>
      <w:b/>
      <w:bCs/>
      <w:color w:val="4A4A4A" w:themeColor="text1" w:themeShade="BF"/>
      <w:lang w:val="en-US"/>
    </w:rPr>
  </w:style>
  <w:style w:type="paragraph" w:styleId="berarbeitung">
    <w:name w:val="Revision"/>
    <w:hidden/>
    <w:uiPriority w:val="99"/>
    <w:semiHidden/>
    <w:rsid w:val="005B0917"/>
    <w:rPr>
      <w:rFonts w:asciiTheme="minorHAnsi" w:hAnsiTheme="minorHAnsi" w:cs="Arial"/>
      <w:color w:val="4A4A4A" w:themeColor="text1" w:themeShade="BF"/>
      <w:sz w:val="22"/>
      <w:szCs w:val="22"/>
      <w:lang w:val="en-US"/>
    </w:rPr>
  </w:style>
  <w:style w:type="character" w:styleId="BesuchterLink">
    <w:name w:val="FollowedHyperlink"/>
    <w:basedOn w:val="Absatz-Standardschriftart"/>
    <w:rsid w:val="00645940"/>
    <w:rPr>
      <w:color w:val="646363" w:themeColor="followedHyperlink"/>
      <w:u w:val="single"/>
    </w:rPr>
  </w:style>
  <w:style w:type="paragraph" w:customStyle="1" w:styleId="TextA">
    <w:name w:val="Text A"/>
    <w:rsid w:val="007F3A3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737">
      <w:bodyDiv w:val="1"/>
      <w:marLeft w:val="0"/>
      <w:marRight w:val="0"/>
      <w:marTop w:val="0"/>
      <w:marBottom w:val="0"/>
      <w:divBdr>
        <w:top w:val="none" w:sz="0" w:space="0" w:color="auto"/>
        <w:left w:val="none" w:sz="0" w:space="0" w:color="auto"/>
        <w:bottom w:val="none" w:sz="0" w:space="0" w:color="auto"/>
        <w:right w:val="none" w:sz="0" w:space="0" w:color="auto"/>
      </w:divBdr>
    </w:div>
    <w:div w:id="296300213">
      <w:bodyDiv w:val="1"/>
      <w:marLeft w:val="0"/>
      <w:marRight w:val="0"/>
      <w:marTop w:val="0"/>
      <w:marBottom w:val="0"/>
      <w:divBdr>
        <w:top w:val="none" w:sz="0" w:space="0" w:color="auto"/>
        <w:left w:val="none" w:sz="0" w:space="0" w:color="auto"/>
        <w:bottom w:val="none" w:sz="0" w:space="0" w:color="auto"/>
        <w:right w:val="none" w:sz="0" w:space="0" w:color="auto"/>
      </w:divBdr>
    </w:div>
    <w:div w:id="670984804">
      <w:bodyDiv w:val="1"/>
      <w:marLeft w:val="0"/>
      <w:marRight w:val="0"/>
      <w:marTop w:val="0"/>
      <w:marBottom w:val="0"/>
      <w:divBdr>
        <w:top w:val="none" w:sz="0" w:space="0" w:color="auto"/>
        <w:left w:val="none" w:sz="0" w:space="0" w:color="auto"/>
        <w:bottom w:val="none" w:sz="0" w:space="0" w:color="auto"/>
        <w:right w:val="none" w:sz="0" w:space="0" w:color="auto"/>
      </w:divBdr>
    </w:div>
    <w:div w:id="730009149">
      <w:bodyDiv w:val="1"/>
      <w:marLeft w:val="0"/>
      <w:marRight w:val="0"/>
      <w:marTop w:val="0"/>
      <w:marBottom w:val="0"/>
      <w:divBdr>
        <w:top w:val="none" w:sz="0" w:space="0" w:color="auto"/>
        <w:left w:val="none" w:sz="0" w:space="0" w:color="auto"/>
        <w:bottom w:val="none" w:sz="0" w:space="0" w:color="auto"/>
        <w:right w:val="none" w:sz="0" w:space="0" w:color="auto"/>
      </w:divBdr>
    </w:div>
    <w:div w:id="1205755011">
      <w:bodyDiv w:val="1"/>
      <w:marLeft w:val="0"/>
      <w:marRight w:val="0"/>
      <w:marTop w:val="0"/>
      <w:marBottom w:val="0"/>
      <w:divBdr>
        <w:top w:val="none" w:sz="0" w:space="0" w:color="auto"/>
        <w:left w:val="none" w:sz="0" w:space="0" w:color="auto"/>
        <w:bottom w:val="none" w:sz="0" w:space="0" w:color="auto"/>
        <w:right w:val="none" w:sz="0" w:space="0" w:color="auto"/>
      </w:divBdr>
    </w:div>
    <w:div w:id="1319923192">
      <w:bodyDiv w:val="1"/>
      <w:marLeft w:val="0"/>
      <w:marRight w:val="0"/>
      <w:marTop w:val="0"/>
      <w:marBottom w:val="0"/>
      <w:divBdr>
        <w:top w:val="none" w:sz="0" w:space="0" w:color="auto"/>
        <w:left w:val="none" w:sz="0" w:space="0" w:color="auto"/>
        <w:bottom w:val="none" w:sz="0" w:space="0" w:color="auto"/>
        <w:right w:val="none" w:sz="0" w:space="0" w:color="auto"/>
      </w:divBdr>
    </w:div>
    <w:div w:id="1431311882">
      <w:bodyDiv w:val="1"/>
      <w:marLeft w:val="0"/>
      <w:marRight w:val="0"/>
      <w:marTop w:val="0"/>
      <w:marBottom w:val="0"/>
      <w:divBdr>
        <w:top w:val="none" w:sz="0" w:space="0" w:color="auto"/>
        <w:left w:val="none" w:sz="0" w:space="0" w:color="auto"/>
        <w:bottom w:val="none" w:sz="0" w:space="0" w:color="auto"/>
        <w:right w:val="none" w:sz="0" w:space="0" w:color="auto"/>
      </w:divBdr>
    </w:div>
    <w:div w:id="1442725076">
      <w:bodyDiv w:val="1"/>
      <w:marLeft w:val="0"/>
      <w:marRight w:val="0"/>
      <w:marTop w:val="0"/>
      <w:marBottom w:val="0"/>
      <w:divBdr>
        <w:top w:val="none" w:sz="0" w:space="0" w:color="auto"/>
        <w:left w:val="none" w:sz="0" w:space="0" w:color="auto"/>
        <w:bottom w:val="none" w:sz="0" w:space="0" w:color="auto"/>
        <w:right w:val="none" w:sz="0" w:space="0" w:color="auto"/>
      </w:divBdr>
    </w:div>
    <w:div w:id="18947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z@garz-frick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rth.s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kelm\Documents\SECO_Wordvorlage%20inkl%20Tabellenvorlagen.dotx" TargetMode="External"/></Relationships>
</file>

<file path=word/theme/theme1.xml><?xml version="1.0" encoding="utf-8"?>
<a:theme xmlns:a="http://schemas.openxmlformats.org/drawingml/2006/main" name="Garz&amp;Fricke_2021">
  <a:themeElements>
    <a:clrScheme name="Garz &amp; Fricke Group">
      <a:dk1>
        <a:srgbClr val="646363"/>
      </a:dk1>
      <a:lt1>
        <a:srgbClr val="FFFFFF"/>
      </a:lt1>
      <a:dk2>
        <a:srgbClr val="97BF0D"/>
      </a:dk2>
      <a:lt2>
        <a:srgbClr val="FFFFFF"/>
      </a:lt2>
      <a:accent1>
        <a:srgbClr val="97BF0D"/>
      </a:accent1>
      <a:accent2>
        <a:srgbClr val="A8A8A7"/>
      </a:accent2>
      <a:accent3>
        <a:srgbClr val="6C963D"/>
      </a:accent3>
      <a:accent4>
        <a:srgbClr val="009DCC"/>
      </a:accent4>
      <a:accent5>
        <a:srgbClr val="F49911"/>
      </a:accent5>
      <a:accent6>
        <a:srgbClr val="109A7E"/>
      </a:accent6>
      <a:hlink>
        <a:srgbClr val="97BF0D"/>
      </a:hlink>
      <a:folHlink>
        <a:srgbClr val="646363"/>
      </a:folHlink>
    </a:clrScheme>
    <a:fontScheme name="Garz &amp; Fricke-extern neu">
      <a:majorFont>
        <a:latin typeface="Arial Nova"/>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Garz&amp;Fricke_2021" id="{9FBB14D5-DD99-4B13-B513-3E5B1D2B35D8}" vid="{F11CB8E7-C37E-4173-9B20-FE1F0B9F4C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7BFA-9670-45C1-A8A9-D5A8FEF8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SECO_Wordvorlage inkl Tabellenvorlagen</Template>
  <TotalTime>0</TotalTime>
  <Pages>2</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Sendungsart1 oder entfällt</vt:lpstr>
    </vt:vector>
  </TitlesOfParts>
  <Company>Garz &amp; Fricke GmbH</Company>
  <LinksUpToDate>false</LinksUpToDate>
  <CharactersWithSpaces>5862</CharactersWithSpaces>
  <SharedDoc>false</SharedDoc>
  <HLinks>
    <vt:vector size="6" baseType="variant">
      <vt:variant>
        <vt:i4>6881390</vt:i4>
      </vt:variant>
      <vt:variant>
        <vt:i4>0</vt:i4>
      </vt:variant>
      <vt:variant>
        <vt:i4>0</vt:i4>
      </vt:variant>
      <vt:variant>
        <vt:i4>5</vt:i4>
      </vt:variant>
      <vt:variant>
        <vt:lpwstr>http://www.garz-fricke.com/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Sendungsart1 oder entfällt</dc:title>
  <dc:subject/>
  <dc:creator>Lucas Kelm</dc:creator>
  <cp:keywords/>
  <cp:lastModifiedBy>Arnol</cp:lastModifiedBy>
  <cp:revision>8</cp:revision>
  <cp:lastPrinted>2022-03-03T10:11:00Z</cp:lastPrinted>
  <dcterms:created xsi:type="dcterms:W3CDTF">2022-02-18T12:17:00Z</dcterms:created>
  <dcterms:modified xsi:type="dcterms:W3CDTF">2022-03-14T15:45:00Z</dcterms:modified>
</cp:coreProperties>
</file>