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D164E0" w14:textId="4AEF76B0" w:rsidR="008D0F6C" w:rsidRPr="008D0F6C" w:rsidRDefault="008D0F6C" w:rsidP="008D0F6C">
      <w:pPr>
        <w:rPr>
          <w:rFonts w:ascii="Arial" w:hAnsi="Arial" w:cs="Arial"/>
          <w:b/>
          <w:bCs/>
          <w:sz w:val="28"/>
          <w:szCs w:val="28"/>
          <w:lang w:val="en-US"/>
        </w:rPr>
      </w:pPr>
      <w:r w:rsidRPr="008D0F6C">
        <w:rPr>
          <w:rFonts w:ascii="Arial" w:hAnsi="Arial" w:cs="Arial"/>
          <w:b/>
          <w:bCs/>
          <w:sz w:val="28"/>
          <w:szCs w:val="28"/>
          <w:lang w:val="en-US"/>
        </w:rPr>
        <w:t xml:space="preserve">Powerful </w:t>
      </w:r>
      <w:r>
        <w:rPr>
          <w:rFonts w:ascii="Arial" w:hAnsi="Arial" w:cs="Arial"/>
          <w:b/>
          <w:bCs/>
          <w:sz w:val="28"/>
          <w:szCs w:val="28"/>
          <w:lang w:val="en-US"/>
        </w:rPr>
        <w:t>L</w:t>
      </w:r>
      <w:r w:rsidRPr="008D0F6C">
        <w:rPr>
          <w:rFonts w:ascii="Arial" w:hAnsi="Arial" w:cs="Arial"/>
          <w:b/>
          <w:bCs/>
          <w:sz w:val="28"/>
          <w:szCs w:val="28"/>
          <w:lang w:val="en-US"/>
        </w:rPr>
        <w:t xml:space="preserve">ight </w:t>
      </w:r>
      <w:r>
        <w:rPr>
          <w:rFonts w:ascii="Arial" w:hAnsi="Arial" w:cs="Arial"/>
          <w:b/>
          <w:bCs/>
          <w:sz w:val="28"/>
          <w:szCs w:val="28"/>
          <w:lang w:val="en-US"/>
        </w:rPr>
        <w:t>P</w:t>
      </w:r>
      <w:r w:rsidRPr="008D0F6C">
        <w:rPr>
          <w:rFonts w:ascii="Arial" w:hAnsi="Arial" w:cs="Arial"/>
          <w:b/>
          <w:bCs/>
          <w:sz w:val="28"/>
          <w:szCs w:val="28"/>
          <w:lang w:val="en-US"/>
        </w:rPr>
        <w:t xml:space="preserve">ackage for </w:t>
      </w:r>
      <w:r>
        <w:rPr>
          <w:rFonts w:ascii="Arial" w:hAnsi="Arial" w:cs="Arial"/>
          <w:b/>
          <w:bCs/>
          <w:sz w:val="28"/>
          <w:szCs w:val="28"/>
          <w:lang w:val="en-US"/>
        </w:rPr>
        <w:t>P</w:t>
      </w:r>
      <w:r w:rsidRPr="008D0F6C">
        <w:rPr>
          <w:rFonts w:ascii="Arial" w:hAnsi="Arial" w:cs="Arial"/>
          <w:b/>
          <w:bCs/>
          <w:sz w:val="28"/>
          <w:szCs w:val="28"/>
          <w:lang w:val="en-US"/>
        </w:rPr>
        <w:t xml:space="preserve">olice and </w:t>
      </w:r>
      <w:r>
        <w:rPr>
          <w:rFonts w:ascii="Arial" w:hAnsi="Arial" w:cs="Arial"/>
          <w:b/>
          <w:bCs/>
          <w:sz w:val="28"/>
          <w:szCs w:val="28"/>
          <w:lang w:val="en-US"/>
        </w:rPr>
        <w:t>S</w:t>
      </w:r>
      <w:r w:rsidRPr="008D0F6C">
        <w:rPr>
          <w:rFonts w:ascii="Arial" w:hAnsi="Arial" w:cs="Arial"/>
          <w:b/>
          <w:bCs/>
          <w:sz w:val="28"/>
          <w:szCs w:val="28"/>
          <w:lang w:val="en-US"/>
        </w:rPr>
        <w:t xml:space="preserve">ecurity </w:t>
      </w:r>
      <w:r>
        <w:rPr>
          <w:rFonts w:ascii="Arial" w:hAnsi="Arial" w:cs="Arial"/>
          <w:b/>
          <w:bCs/>
          <w:sz w:val="28"/>
          <w:szCs w:val="28"/>
          <w:lang w:val="en-US"/>
        </w:rPr>
        <w:t>S</w:t>
      </w:r>
      <w:r w:rsidRPr="008D0F6C">
        <w:rPr>
          <w:rFonts w:ascii="Arial" w:hAnsi="Arial" w:cs="Arial"/>
          <w:b/>
          <w:bCs/>
          <w:sz w:val="28"/>
          <w:szCs w:val="28"/>
          <w:lang w:val="en-US"/>
        </w:rPr>
        <w:t>ervices</w:t>
      </w:r>
    </w:p>
    <w:p w14:paraId="2E30D891" w14:textId="77777777" w:rsidR="007564B9" w:rsidRPr="007564B9" w:rsidRDefault="007564B9" w:rsidP="007564B9">
      <w:pPr>
        <w:spacing w:line="360" w:lineRule="auto"/>
        <w:jc w:val="both"/>
        <w:rPr>
          <w:rFonts w:ascii="Arial" w:hAnsi="Arial" w:cs="Arial"/>
          <w:lang w:val="en-US"/>
        </w:rPr>
      </w:pPr>
    </w:p>
    <w:p w14:paraId="434C51EC" w14:textId="77777777" w:rsidR="008D0F6C" w:rsidRPr="008D0F6C" w:rsidRDefault="008D0F6C" w:rsidP="008D0F6C">
      <w:pPr>
        <w:rPr>
          <w:rFonts w:ascii="Arial" w:hAnsi="Arial" w:cs="Arial"/>
          <w:i/>
          <w:iCs/>
          <w:lang w:val="en-US"/>
        </w:rPr>
      </w:pPr>
      <w:r w:rsidRPr="008D0F6C">
        <w:rPr>
          <w:rFonts w:ascii="Arial" w:hAnsi="Arial" w:cs="Arial"/>
          <w:i/>
          <w:iCs/>
          <w:lang w:val="en-US"/>
        </w:rPr>
        <w:t xml:space="preserve">Compact, feature-rich, intuitive to use and ultra-rugged: the </w:t>
      </w:r>
      <w:proofErr w:type="spellStart"/>
      <w:r w:rsidRPr="008D0F6C">
        <w:rPr>
          <w:rFonts w:ascii="Arial" w:hAnsi="Arial" w:cs="Arial"/>
          <w:i/>
          <w:iCs/>
          <w:lang w:val="en-US"/>
        </w:rPr>
        <w:t>Gacrux</w:t>
      </w:r>
      <w:proofErr w:type="spellEnd"/>
      <w:r w:rsidRPr="008D0F6C">
        <w:rPr>
          <w:rFonts w:ascii="Arial" w:hAnsi="Arial" w:cs="Arial"/>
          <w:i/>
          <w:iCs/>
          <w:lang w:val="en-US"/>
        </w:rPr>
        <w:t xml:space="preserve"> 2500 tactical LED flashlight from TFX </w:t>
      </w:r>
    </w:p>
    <w:p w14:paraId="13BF1E09" w14:textId="77777777" w:rsidR="007564B9" w:rsidRPr="007564B9" w:rsidRDefault="007564B9" w:rsidP="007564B9">
      <w:pPr>
        <w:spacing w:line="360" w:lineRule="auto"/>
        <w:jc w:val="both"/>
        <w:rPr>
          <w:rFonts w:ascii="Arial" w:hAnsi="Arial" w:cs="Arial"/>
          <w:lang w:val="en-US"/>
        </w:rPr>
      </w:pPr>
    </w:p>
    <w:p w14:paraId="54E0867E" w14:textId="77777777" w:rsidR="008D0F6C" w:rsidRPr="008D0F6C" w:rsidRDefault="008D0F6C" w:rsidP="008D0F6C">
      <w:pPr>
        <w:spacing w:line="360" w:lineRule="auto"/>
        <w:jc w:val="both"/>
        <w:rPr>
          <w:rFonts w:ascii="Arial" w:hAnsi="Arial" w:cs="Arial"/>
          <w:sz w:val="22"/>
          <w:szCs w:val="22"/>
          <w:lang w:val="en-US"/>
        </w:rPr>
      </w:pPr>
      <w:r w:rsidRPr="008D0F6C">
        <w:rPr>
          <w:rFonts w:ascii="Arial" w:hAnsi="Arial" w:cs="Arial"/>
          <w:sz w:val="22"/>
          <w:szCs w:val="22"/>
          <w:lang w:val="en-US"/>
        </w:rPr>
        <w:t xml:space="preserve">Solingen, January 2022 - </w:t>
      </w:r>
      <w:r w:rsidRPr="008D0F6C">
        <w:rPr>
          <w:rFonts w:ascii="Arial" w:hAnsi="Arial" w:cs="Arial"/>
          <w:b/>
          <w:bCs/>
          <w:sz w:val="22"/>
          <w:szCs w:val="22"/>
          <w:lang w:val="en-US"/>
        </w:rPr>
        <w:t xml:space="preserve">Just a quick touch of the finger produces immediately a glistening bright light: the TFX </w:t>
      </w:r>
      <w:proofErr w:type="spellStart"/>
      <w:r w:rsidRPr="008D0F6C">
        <w:rPr>
          <w:rFonts w:ascii="Arial" w:hAnsi="Arial" w:cs="Arial"/>
          <w:b/>
          <w:bCs/>
          <w:sz w:val="22"/>
          <w:szCs w:val="22"/>
          <w:lang w:val="en-US"/>
        </w:rPr>
        <w:t>Gacrux</w:t>
      </w:r>
      <w:proofErr w:type="spellEnd"/>
      <w:r w:rsidRPr="008D0F6C">
        <w:rPr>
          <w:rFonts w:ascii="Arial" w:hAnsi="Arial" w:cs="Arial"/>
          <w:b/>
          <w:bCs/>
          <w:sz w:val="22"/>
          <w:szCs w:val="22"/>
          <w:lang w:val="en-US"/>
        </w:rPr>
        <w:t xml:space="preserve"> 2500 is always ready to deliver a 2500-lumen beam of light, optimized for tactical purposes. Especially when routine use becomes an extreme situation, the handy LED flashlight demonstrates its strengths, because the lighting can be quickly adapted to different requirements. To this end, TFX has equipped the compact model with a wealth of innovative technologies: these include Fast Action Strobe, Straightforward Power, Reflector Beam, Tactical Light Control, Heat Protection and Fast Access Switch. The clever combination of a central end cap switch and switch rocker also allows direct access to tactical strobe - even when wearing gloves. TFX designed the </w:t>
      </w:r>
      <w:proofErr w:type="spellStart"/>
      <w:r w:rsidRPr="008D0F6C">
        <w:rPr>
          <w:rFonts w:ascii="Arial" w:hAnsi="Arial" w:cs="Arial"/>
          <w:b/>
          <w:bCs/>
          <w:sz w:val="22"/>
          <w:szCs w:val="22"/>
          <w:lang w:val="en-US"/>
        </w:rPr>
        <w:t>Gacrux</w:t>
      </w:r>
      <w:proofErr w:type="spellEnd"/>
      <w:r w:rsidRPr="008D0F6C">
        <w:rPr>
          <w:rFonts w:ascii="Arial" w:hAnsi="Arial" w:cs="Arial"/>
          <w:b/>
          <w:bCs/>
          <w:sz w:val="22"/>
          <w:szCs w:val="22"/>
          <w:lang w:val="en-US"/>
        </w:rPr>
        <w:t xml:space="preserve"> 2500 specifically as a tool for police, special forces and other security forces. For this purpose, it comes with the obligatory glass breaker, which was integrated directly into the lamp head. Even in harsh environments, the lamp is an indestructible and durable companion thanks to its robust aluminum housing, which is protected against dust and water in accordance with IP 68. Like all lamps in the TFX series, the latest model is powered by a rechargeable Li-ion battery.</w:t>
      </w:r>
      <w:r w:rsidRPr="008D0F6C">
        <w:rPr>
          <w:rFonts w:ascii="Arial" w:hAnsi="Arial" w:cs="Arial"/>
          <w:sz w:val="22"/>
          <w:szCs w:val="22"/>
          <w:lang w:val="en-US"/>
        </w:rPr>
        <w:t xml:space="preserve"> </w:t>
      </w:r>
    </w:p>
    <w:p w14:paraId="44946A36" w14:textId="77777777" w:rsidR="008D0F6C" w:rsidRPr="008D0F6C" w:rsidRDefault="008D0F6C" w:rsidP="008D0F6C">
      <w:pPr>
        <w:spacing w:line="360" w:lineRule="auto"/>
        <w:jc w:val="both"/>
        <w:rPr>
          <w:rFonts w:ascii="Arial" w:hAnsi="Arial" w:cs="Arial"/>
          <w:sz w:val="22"/>
          <w:szCs w:val="22"/>
          <w:lang w:val="en-US"/>
        </w:rPr>
      </w:pPr>
    </w:p>
    <w:p w14:paraId="0CBB7CAD" w14:textId="77777777" w:rsidR="008D0F6C" w:rsidRPr="008D0F6C" w:rsidRDefault="008D0F6C" w:rsidP="008D0F6C">
      <w:pPr>
        <w:spacing w:line="360" w:lineRule="auto"/>
        <w:jc w:val="both"/>
        <w:rPr>
          <w:rFonts w:ascii="Arial" w:hAnsi="Arial" w:cs="Arial"/>
          <w:b/>
          <w:bCs/>
          <w:sz w:val="22"/>
          <w:szCs w:val="22"/>
          <w:lang w:val="en-US"/>
        </w:rPr>
      </w:pPr>
      <w:r w:rsidRPr="008D0F6C">
        <w:rPr>
          <w:rFonts w:ascii="Arial" w:hAnsi="Arial" w:cs="Arial"/>
          <w:b/>
          <w:bCs/>
          <w:sz w:val="22"/>
          <w:szCs w:val="22"/>
          <w:lang w:val="en-US"/>
        </w:rPr>
        <w:t>Ready for the night shift</w:t>
      </w:r>
    </w:p>
    <w:p w14:paraId="0FAAB146" w14:textId="77777777" w:rsidR="008D0F6C" w:rsidRPr="008D0F6C" w:rsidRDefault="008D0F6C" w:rsidP="008D0F6C">
      <w:pPr>
        <w:spacing w:line="360" w:lineRule="auto"/>
        <w:jc w:val="both"/>
        <w:rPr>
          <w:rFonts w:ascii="Arial" w:hAnsi="Arial" w:cs="Arial"/>
          <w:sz w:val="22"/>
          <w:szCs w:val="22"/>
          <w:lang w:val="en-US"/>
        </w:rPr>
      </w:pPr>
    </w:p>
    <w:p w14:paraId="225F754A" w14:textId="77777777" w:rsidR="008D0F6C" w:rsidRPr="008D0F6C" w:rsidRDefault="008D0F6C" w:rsidP="008D0F6C">
      <w:pPr>
        <w:spacing w:line="360" w:lineRule="auto"/>
        <w:jc w:val="both"/>
        <w:rPr>
          <w:rFonts w:ascii="Arial" w:hAnsi="Arial" w:cs="Arial"/>
          <w:sz w:val="22"/>
          <w:szCs w:val="22"/>
          <w:lang w:val="en-US"/>
        </w:rPr>
      </w:pPr>
      <w:r w:rsidRPr="008D0F6C">
        <w:rPr>
          <w:rFonts w:ascii="Arial" w:hAnsi="Arial" w:cs="Arial"/>
          <w:sz w:val="22"/>
          <w:szCs w:val="22"/>
          <w:lang w:val="en-US"/>
        </w:rPr>
        <w:t xml:space="preserve">Nighttime police patrols, security operations at dusk, searches in dark buildings: different operations require different lighting. With the </w:t>
      </w:r>
      <w:proofErr w:type="spellStart"/>
      <w:r w:rsidRPr="008D0F6C">
        <w:rPr>
          <w:rFonts w:ascii="Arial" w:hAnsi="Arial" w:cs="Arial"/>
          <w:sz w:val="22"/>
          <w:szCs w:val="22"/>
          <w:lang w:val="en-US"/>
        </w:rPr>
        <w:t>Gacrux</w:t>
      </w:r>
      <w:proofErr w:type="spellEnd"/>
      <w:r w:rsidRPr="008D0F6C">
        <w:rPr>
          <w:rFonts w:ascii="Arial" w:hAnsi="Arial" w:cs="Arial"/>
          <w:sz w:val="22"/>
          <w:szCs w:val="22"/>
          <w:lang w:val="en-US"/>
        </w:rPr>
        <w:t xml:space="preserve"> 2500, emergency forces can therefore switch between three modes particularly quickly and easily: High offers 2500 lumens and a 400-meter range, </w:t>
      </w:r>
      <w:proofErr w:type="gramStart"/>
      <w:r w:rsidRPr="008D0F6C">
        <w:rPr>
          <w:rFonts w:ascii="Arial" w:hAnsi="Arial" w:cs="Arial"/>
          <w:sz w:val="22"/>
          <w:szCs w:val="22"/>
          <w:lang w:val="en-US"/>
        </w:rPr>
        <w:t>Medium</w:t>
      </w:r>
      <w:proofErr w:type="gramEnd"/>
      <w:r w:rsidRPr="008D0F6C">
        <w:rPr>
          <w:rFonts w:ascii="Arial" w:hAnsi="Arial" w:cs="Arial"/>
          <w:sz w:val="22"/>
          <w:szCs w:val="22"/>
          <w:lang w:val="en-US"/>
        </w:rPr>
        <w:t xml:space="preserve"> shines up to 215 meters with 800 lumens, and Low provides a moderate light with 50 lumens and a 50-meter range. At the same time, the end cap switch with straightforward power provides the </w:t>
      </w:r>
      <w:r w:rsidRPr="008D0F6C">
        <w:rPr>
          <w:rFonts w:ascii="Arial" w:hAnsi="Arial" w:cs="Arial"/>
          <w:sz w:val="22"/>
          <w:szCs w:val="22"/>
          <w:lang w:val="en-US"/>
        </w:rPr>
        <w:lastRenderedPageBreak/>
        <w:t>highest brightness level when simply switched on - so in dangerous situations, daylight-bright light is provided immediately. In addition, the strobe mode can be switched on directly for self-defense against glare. Thanks to an additional switch rocker, Fast Action Strobe enables short-term or permanent strobe light at any time - unpleasant for any adversary.</w:t>
      </w:r>
    </w:p>
    <w:p w14:paraId="43236DD3" w14:textId="77777777" w:rsidR="008D0F6C" w:rsidRPr="008D0F6C" w:rsidRDefault="008D0F6C" w:rsidP="008D0F6C">
      <w:pPr>
        <w:spacing w:line="360" w:lineRule="auto"/>
        <w:jc w:val="both"/>
        <w:rPr>
          <w:rFonts w:ascii="Arial" w:hAnsi="Arial" w:cs="Arial"/>
          <w:sz w:val="22"/>
          <w:szCs w:val="22"/>
          <w:lang w:val="en-US"/>
        </w:rPr>
      </w:pPr>
    </w:p>
    <w:p w14:paraId="41391E9B" w14:textId="77777777" w:rsidR="008D0F6C" w:rsidRPr="008D0F6C" w:rsidRDefault="008D0F6C" w:rsidP="008D0F6C">
      <w:pPr>
        <w:spacing w:line="360" w:lineRule="auto"/>
        <w:jc w:val="both"/>
        <w:rPr>
          <w:rFonts w:ascii="Arial" w:hAnsi="Arial" w:cs="Arial"/>
          <w:b/>
          <w:bCs/>
          <w:sz w:val="22"/>
          <w:szCs w:val="22"/>
          <w:lang w:val="en-US"/>
        </w:rPr>
      </w:pPr>
      <w:r w:rsidRPr="008D0F6C">
        <w:rPr>
          <w:rFonts w:ascii="Arial" w:hAnsi="Arial" w:cs="Arial"/>
          <w:b/>
          <w:bCs/>
          <w:sz w:val="22"/>
          <w:szCs w:val="22"/>
          <w:lang w:val="en-US"/>
        </w:rPr>
        <w:t>TFX technologies provide the tactical edge</w:t>
      </w:r>
    </w:p>
    <w:p w14:paraId="4757E9D0" w14:textId="77777777" w:rsidR="008D0F6C" w:rsidRPr="008D0F6C" w:rsidRDefault="008D0F6C" w:rsidP="008D0F6C">
      <w:pPr>
        <w:spacing w:line="360" w:lineRule="auto"/>
        <w:jc w:val="both"/>
        <w:rPr>
          <w:rFonts w:ascii="Arial" w:hAnsi="Arial" w:cs="Arial"/>
          <w:sz w:val="22"/>
          <w:szCs w:val="22"/>
          <w:lang w:val="en-US"/>
        </w:rPr>
      </w:pPr>
    </w:p>
    <w:p w14:paraId="12B1B1AC" w14:textId="77777777" w:rsidR="008D0F6C" w:rsidRPr="008D0F6C" w:rsidRDefault="008D0F6C" w:rsidP="008D0F6C">
      <w:pPr>
        <w:spacing w:line="360" w:lineRule="auto"/>
        <w:jc w:val="both"/>
        <w:rPr>
          <w:rFonts w:ascii="Arial" w:hAnsi="Arial" w:cs="Arial"/>
          <w:sz w:val="22"/>
          <w:szCs w:val="22"/>
          <w:lang w:val="en-US"/>
        </w:rPr>
      </w:pPr>
      <w:r w:rsidRPr="008D0F6C">
        <w:rPr>
          <w:rFonts w:ascii="Arial" w:hAnsi="Arial" w:cs="Arial"/>
          <w:sz w:val="22"/>
          <w:szCs w:val="22"/>
          <w:lang w:val="en-US"/>
        </w:rPr>
        <w:t xml:space="preserve">Like all of its models, TFX has equipped the </w:t>
      </w:r>
      <w:proofErr w:type="spellStart"/>
      <w:r w:rsidRPr="008D0F6C">
        <w:rPr>
          <w:rFonts w:ascii="Arial" w:hAnsi="Arial" w:cs="Arial"/>
          <w:sz w:val="22"/>
          <w:szCs w:val="22"/>
          <w:lang w:val="en-US"/>
        </w:rPr>
        <w:t>Gacrux</w:t>
      </w:r>
      <w:proofErr w:type="spellEnd"/>
      <w:r w:rsidRPr="008D0F6C">
        <w:rPr>
          <w:rFonts w:ascii="Arial" w:hAnsi="Arial" w:cs="Arial"/>
          <w:sz w:val="22"/>
          <w:szCs w:val="22"/>
          <w:lang w:val="en-US"/>
        </w:rPr>
        <w:t xml:space="preserve"> 2500 with other technologies specifically designed for tactical use. These are in detail:</w:t>
      </w:r>
    </w:p>
    <w:p w14:paraId="45F9D68C" w14:textId="77777777" w:rsidR="008D0F6C" w:rsidRPr="008D0F6C" w:rsidRDefault="008D0F6C" w:rsidP="008D0F6C">
      <w:pPr>
        <w:spacing w:line="360" w:lineRule="auto"/>
        <w:jc w:val="both"/>
        <w:rPr>
          <w:rFonts w:ascii="Arial" w:hAnsi="Arial" w:cs="Arial"/>
          <w:sz w:val="22"/>
          <w:szCs w:val="22"/>
          <w:lang w:val="en-US"/>
        </w:rPr>
      </w:pPr>
    </w:p>
    <w:p w14:paraId="1CA88224" w14:textId="77777777" w:rsidR="008D0F6C" w:rsidRPr="008D0F6C" w:rsidRDefault="008D0F6C" w:rsidP="008D0F6C">
      <w:pPr>
        <w:spacing w:line="360" w:lineRule="auto"/>
        <w:jc w:val="both"/>
        <w:rPr>
          <w:rFonts w:ascii="Arial" w:hAnsi="Arial" w:cs="Arial"/>
          <w:sz w:val="22"/>
          <w:szCs w:val="22"/>
          <w:lang w:val="en-US"/>
        </w:rPr>
      </w:pPr>
      <w:r w:rsidRPr="008D0F6C">
        <w:rPr>
          <w:rFonts w:ascii="Arial" w:hAnsi="Arial" w:cs="Arial"/>
          <w:b/>
          <w:bCs/>
          <w:sz w:val="22"/>
          <w:szCs w:val="22"/>
          <w:lang w:val="en-US"/>
        </w:rPr>
        <w:t>Fast Access Switch:</w:t>
      </w:r>
      <w:r w:rsidRPr="008D0F6C">
        <w:rPr>
          <w:rFonts w:ascii="Arial" w:hAnsi="Arial" w:cs="Arial"/>
          <w:sz w:val="22"/>
          <w:szCs w:val="22"/>
          <w:lang w:val="en-US"/>
        </w:rPr>
        <w:t xml:space="preserve"> This allows users to cycle through the flashlight's lighting functions at lightning speed, ready for action at any time and well prepared for any unpleasant surprises.</w:t>
      </w:r>
    </w:p>
    <w:p w14:paraId="07956B49" w14:textId="77777777" w:rsidR="008D0F6C" w:rsidRPr="008D0F6C" w:rsidRDefault="008D0F6C" w:rsidP="008D0F6C">
      <w:pPr>
        <w:spacing w:line="360" w:lineRule="auto"/>
        <w:jc w:val="both"/>
        <w:rPr>
          <w:rFonts w:ascii="Arial" w:hAnsi="Arial" w:cs="Arial"/>
          <w:sz w:val="22"/>
          <w:szCs w:val="22"/>
          <w:lang w:val="en-US"/>
        </w:rPr>
      </w:pPr>
    </w:p>
    <w:p w14:paraId="0A417895" w14:textId="77777777" w:rsidR="008D0F6C" w:rsidRPr="008D0F6C" w:rsidRDefault="008D0F6C" w:rsidP="008D0F6C">
      <w:pPr>
        <w:spacing w:line="360" w:lineRule="auto"/>
        <w:jc w:val="both"/>
        <w:rPr>
          <w:rFonts w:ascii="Arial" w:hAnsi="Arial" w:cs="Arial"/>
          <w:sz w:val="22"/>
          <w:szCs w:val="22"/>
          <w:lang w:val="en-US"/>
        </w:rPr>
      </w:pPr>
      <w:r w:rsidRPr="008D0F6C">
        <w:rPr>
          <w:rFonts w:ascii="Arial" w:hAnsi="Arial" w:cs="Arial"/>
          <w:b/>
          <w:bCs/>
          <w:sz w:val="22"/>
          <w:szCs w:val="22"/>
          <w:lang w:val="en-US"/>
        </w:rPr>
        <w:t>Heat Protection</w:t>
      </w:r>
      <w:r w:rsidRPr="008D0F6C">
        <w:rPr>
          <w:rFonts w:ascii="Arial" w:hAnsi="Arial" w:cs="Arial"/>
          <w:sz w:val="22"/>
          <w:szCs w:val="22"/>
          <w:lang w:val="en-US"/>
        </w:rPr>
        <w:t>: The lamp is protected from overheating, even in maximum performance</w:t>
      </w:r>
    </w:p>
    <w:p w14:paraId="0CBBB44A" w14:textId="77777777" w:rsidR="008D0F6C" w:rsidRPr="008D0F6C" w:rsidRDefault="008D0F6C" w:rsidP="008D0F6C">
      <w:pPr>
        <w:spacing w:line="360" w:lineRule="auto"/>
        <w:jc w:val="both"/>
        <w:rPr>
          <w:rFonts w:ascii="Arial" w:hAnsi="Arial" w:cs="Arial"/>
          <w:sz w:val="22"/>
          <w:szCs w:val="22"/>
          <w:lang w:val="en-US"/>
        </w:rPr>
      </w:pPr>
    </w:p>
    <w:p w14:paraId="18002B4A" w14:textId="5FA92304" w:rsidR="008D0F6C" w:rsidRDefault="008D0F6C" w:rsidP="008D0F6C">
      <w:pPr>
        <w:spacing w:line="360" w:lineRule="auto"/>
        <w:jc w:val="both"/>
        <w:rPr>
          <w:rFonts w:ascii="Arial" w:hAnsi="Arial" w:cs="Arial"/>
          <w:sz w:val="22"/>
          <w:szCs w:val="22"/>
          <w:lang w:val="en-US"/>
        </w:rPr>
      </w:pPr>
      <w:r w:rsidRPr="008D0F6C">
        <w:rPr>
          <w:rFonts w:ascii="Arial" w:hAnsi="Arial" w:cs="Arial"/>
          <w:b/>
          <w:bCs/>
          <w:sz w:val="22"/>
          <w:szCs w:val="22"/>
          <w:lang w:val="en-US"/>
        </w:rPr>
        <w:t>Reflector Beam</w:t>
      </w:r>
      <w:r w:rsidRPr="008D0F6C">
        <w:rPr>
          <w:rFonts w:ascii="Arial" w:hAnsi="Arial" w:cs="Arial"/>
          <w:sz w:val="22"/>
          <w:szCs w:val="22"/>
          <w:lang w:val="en-US"/>
        </w:rPr>
        <w:t>: The tactically optimized reflector concentrates a large part of the LED light into an ultra-bright spot and creates a blinding effect on the opponent - very suitable for self-defense. At the same time, the area around the spot is illuminated so that no movement in the surroundings goes unobserved.</w:t>
      </w:r>
    </w:p>
    <w:p w14:paraId="76B12B90" w14:textId="77777777" w:rsidR="008D0F6C" w:rsidRPr="008D0F6C" w:rsidRDefault="008D0F6C" w:rsidP="008D0F6C">
      <w:pPr>
        <w:spacing w:line="360" w:lineRule="auto"/>
        <w:jc w:val="both"/>
        <w:rPr>
          <w:rFonts w:ascii="Arial" w:hAnsi="Arial" w:cs="Arial"/>
          <w:sz w:val="22"/>
          <w:szCs w:val="22"/>
          <w:lang w:val="en-US"/>
        </w:rPr>
      </w:pPr>
    </w:p>
    <w:p w14:paraId="59897665" w14:textId="77777777" w:rsidR="008D0F6C" w:rsidRPr="008D0F6C" w:rsidRDefault="008D0F6C" w:rsidP="008D0F6C">
      <w:pPr>
        <w:spacing w:line="360" w:lineRule="auto"/>
        <w:jc w:val="both"/>
        <w:rPr>
          <w:rFonts w:ascii="Arial" w:hAnsi="Arial" w:cs="Arial"/>
          <w:sz w:val="22"/>
          <w:szCs w:val="22"/>
          <w:lang w:val="en-US"/>
        </w:rPr>
      </w:pPr>
      <w:r w:rsidRPr="008D0F6C">
        <w:rPr>
          <w:rFonts w:ascii="Arial" w:hAnsi="Arial" w:cs="Arial"/>
          <w:b/>
          <w:bCs/>
          <w:sz w:val="22"/>
          <w:szCs w:val="22"/>
          <w:lang w:val="en-US"/>
        </w:rPr>
        <w:t>Tactical Light Control</w:t>
      </w:r>
      <w:r w:rsidRPr="008D0F6C">
        <w:rPr>
          <w:rFonts w:ascii="Arial" w:hAnsi="Arial" w:cs="Arial"/>
          <w:sz w:val="22"/>
          <w:szCs w:val="22"/>
          <w:lang w:val="en-US"/>
        </w:rPr>
        <w:t xml:space="preserve">: The hardware and software of every TFX lamp are optimally matched to the specific area of application - whether it's the position and number of switches, light functions or switching profile. </w:t>
      </w:r>
    </w:p>
    <w:p w14:paraId="098FE998" w14:textId="77777777" w:rsidR="008D0F6C" w:rsidRPr="008D0F6C" w:rsidRDefault="008D0F6C" w:rsidP="008D0F6C">
      <w:pPr>
        <w:spacing w:line="360" w:lineRule="auto"/>
        <w:jc w:val="both"/>
        <w:rPr>
          <w:rFonts w:ascii="Arial" w:hAnsi="Arial" w:cs="Arial"/>
          <w:sz w:val="22"/>
          <w:szCs w:val="22"/>
          <w:lang w:val="en-US"/>
        </w:rPr>
      </w:pPr>
    </w:p>
    <w:p w14:paraId="71012B15" w14:textId="77777777" w:rsidR="008D0F6C" w:rsidRPr="008D0F6C" w:rsidRDefault="008D0F6C" w:rsidP="008D0F6C">
      <w:pPr>
        <w:spacing w:line="360" w:lineRule="auto"/>
        <w:jc w:val="both"/>
        <w:rPr>
          <w:rFonts w:ascii="Arial" w:hAnsi="Arial" w:cs="Arial"/>
          <w:sz w:val="22"/>
          <w:szCs w:val="22"/>
          <w:lang w:val="en-US"/>
        </w:rPr>
      </w:pPr>
      <w:r w:rsidRPr="008D0F6C">
        <w:rPr>
          <w:rFonts w:ascii="Arial" w:hAnsi="Arial" w:cs="Arial"/>
          <w:b/>
          <w:bCs/>
          <w:sz w:val="22"/>
          <w:szCs w:val="22"/>
          <w:lang w:val="en-US"/>
        </w:rPr>
        <w:t>Straightforward Power</w:t>
      </w:r>
      <w:r w:rsidRPr="008D0F6C">
        <w:rPr>
          <w:rFonts w:ascii="Arial" w:hAnsi="Arial" w:cs="Arial"/>
          <w:sz w:val="22"/>
          <w:szCs w:val="22"/>
          <w:lang w:val="en-US"/>
        </w:rPr>
        <w:t>: This ensures that the switched-off lamp can always be used directly at the highest brightness level by switching once.</w:t>
      </w:r>
    </w:p>
    <w:p w14:paraId="54DEADAD" w14:textId="77777777" w:rsidR="008D0F6C" w:rsidRPr="008D0F6C" w:rsidRDefault="008D0F6C" w:rsidP="008D0F6C">
      <w:pPr>
        <w:spacing w:line="360" w:lineRule="auto"/>
        <w:jc w:val="both"/>
        <w:rPr>
          <w:rFonts w:ascii="Arial" w:hAnsi="Arial" w:cs="Arial"/>
          <w:sz w:val="22"/>
          <w:szCs w:val="22"/>
          <w:lang w:val="en-US"/>
        </w:rPr>
      </w:pPr>
    </w:p>
    <w:p w14:paraId="7DB9B929" w14:textId="77777777" w:rsidR="008D0F6C" w:rsidRPr="008D0F6C" w:rsidRDefault="008D0F6C" w:rsidP="008D0F6C">
      <w:pPr>
        <w:spacing w:line="360" w:lineRule="auto"/>
        <w:jc w:val="both"/>
        <w:rPr>
          <w:rFonts w:ascii="Arial" w:hAnsi="Arial" w:cs="Arial"/>
          <w:sz w:val="22"/>
          <w:szCs w:val="22"/>
          <w:lang w:val="en-US"/>
        </w:rPr>
      </w:pPr>
      <w:r w:rsidRPr="008D0F6C">
        <w:rPr>
          <w:rFonts w:ascii="Arial" w:hAnsi="Arial" w:cs="Arial"/>
          <w:b/>
          <w:bCs/>
          <w:sz w:val="22"/>
          <w:szCs w:val="22"/>
          <w:lang w:val="en-US"/>
        </w:rPr>
        <w:t>Fast Action Strobe</w:t>
      </w:r>
      <w:r w:rsidRPr="008D0F6C">
        <w:rPr>
          <w:rFonts w:ascii="Arial" w:hAnsi="Arial" w:cs="Arial"/>
          <w:sz w:val="22"/>
          <w:szCs w:val="22"/>
          <w:lang w:val="en-US"/>
        </w:rPr>
        <w:t xml:space="preserve">: Direct controlled access to strobe is provided on all TFX luminaires - this can save lives. Depending on the model, this is solved via hardware or software. The </w:t>
      </w:r>
      <w:proofErr w:type="spellStart"/>
      <w:r w:rsidRPr="008D0F6C">
        <w:rPr>
          <w:rFonts w:ascii="Arial" w:hAnsi="Arial" w:cs="Arial"/>
          <w:sz w:val="22"/>
          <w:szCs w:val="22"/>
          <w:lang w:val="en-US"/>
        </w:rPr>
        <w:t>Gacrux</w:t>
      </w:r>
      <w:proofErr w:type="spellEnd"/>
      <w:r w:rsidRPr="008D0F6C">
        <w:rPr>
          <w:rFonts w:ascii="Arial" w:hAnsi="Arial" w:cs="Arial"/>
          <w:sz w:val="22"/>
          <w:szCs w:val="22"/>
          <w:lang w:val="en-US"/>
        </w:rPr>
        <w:t xml:space="preserve"> 2.500 has a rocker switch for this purpose. </w:t>
      </w:r>
    </w:p>
    <w:p w14:paraId="590148A3" w14:textId="77777777" w:rsidR="008D0F6C" w:rsidRPr="008D0F6C" w:rsidRDefault="008D0F6C" w:rsidP="008D0F6C">
      <w:pPr>
        <w:spacing w:line="360" w:lineRule="auto"/>
        <w:jc w:val="both"/>
        <w:rPr>
          <w:rFonts w:ascii="Arial" w:hAnsi="Arial" w:cs="Arial"/>
          <w:sz w:val="22"/>
          <w:szCs w:val="22"/>
          <w:lang w:val="en-US"/>
        </w:rPr>
      </w:pPr>
    </w:p>
    <w:p w14:paraId="214C810A" w14:textId="77777777" w:rsidR="008D0F6C" w:rsidRPr="008D0F6C" w:rsidRDefault="008D0F6C" w:rsidP="008D0F6C">
      <w:pPr>
        <w:spacing w:line="360" w:lineRule="auto"/>
        <w:jc w:val="both"/>
        <w:rPr>
          <w:rFonts w:ascii="Arial" w:hAnsi="Arial" w:cs="Arial"/>
          <w:sz w:val="22"/>
          <w:szCs w:val="22"/>
          <w:lang w:val="en-US"/>
        </w:rPr>
      </w:pPr>
      <w:r w:rsidRPr="008D0F6C">
        <w:rPr>
          <w:rFonts w:ascii="Arial" w:hAnsi="Arial" w:cs="Arial"/>
          <w:b/>
          <w:bCs/>
          <w:sz w:val="22"/>
          <w:szCs w:val="22"/>
          <w:lang w:val="en-US"/>
        </w:rPr>
        <w:lastRenderedPageBreak/>
        <w:t>Glass Breaker</w:t>
      </w:r>
      <w:r w:rsidRPr="008D0F6C">
        <w:rPr>
          <w:rFonts w:ascii="Arial" w:hAnsi="Arial" w:cs="Arial"/>
          <w:sz w:val="22"/>
          <w:szCs w:val="22"/>
          <w:lang w:val="en-US"/>
        </w:rPr>
        <w:t>: To free yourself or others from a dangerous situation, an integrated glass breaker offers a special safety plus.</w:t>
      </w:r>
    </w:p>
    <w:p w14:paraId="0EFF1EB9" w14:textId="77777777" w:rsidR="008D0F6C" w:rsidRPr="008D0F6C" w:rsidRDefault="008D0F6C" w:rsidP="008D0F6C">
      <w:pPr>
        <w:spacing w:line="360" w:lineRule="auto"/>
        <w:jc w:val="both"/>
        <w:rPr>
          <w:rFonts w:ascii="Arial" w:hAnsi="Arial" w:cs="Arial"/>
          <w:sz w:val="22"/>
          <w:szCs w:val="22"/>
          <w:lang w:val="en-US"/>
        </w:rPr>
      </w:pPr>
    </w:p>
    <w:p w14:paraId="6C4A5A9F" w14:textId="77777777" w:rsidR="008D0F6C" w:rsidRPr="008D0F6C" w:rsidRDefault="008D0F6C" w:rsidP="008D0F6C">
      <w:pPr>
        <w:spacing w:line="360" w:lineRule="auto"/>
        <w:jc w:val="both"/>
        <w:rPr>
          <w:rFonts w:ascii="Arial" w:hAnsi="Arial" w:cs="Arial"/>
          <w:sz w:val="22"/>
          <w:szCs w:val="22"/>
          <w:lang w:val="en-US"/>
        </w:rPr>
      </w:pPr>
      <w:r w:rsidRPr="008D0F6C">
        <w:rPr>
          <w:rFonts w:ascii="Arial" w:hAnsi="Arial" w:cs="Arial"/>
          <w:sz w:val="22"/>
          <w:szCs w:val="22"/>
          <w:lang w:val="en-US"/>
        </w:rPr>
        <w:t xml:space="preserve">With its length of 161 mm, a head diameter of 38 mm and a weight of 240 g including battery, the </w:t>
      </w:r>
      <w:proofErr w:type="spellStart"/>
      <w:r w:rsidRPr="008D0F6C">
        <w:rPr>
          <w:rFonts w:ascii="Arial" w:hAnsi="Arial" w:cs="Arial"/>
          <w:sz w:val="22"/>
          <w:szCs w:val="22"/>
          <w:lang w:val="en-US"/>
        </w:rPr>
        <w:t>Gacrux</w:t>
      </w:r>
      <w:proofErr w:type="spellEnd"/>
      <w:r w:rsidRPr="008D0F6C">
        <w:rPr>
          <w:rFonts w:ascii="Arial" w:hAnsi="Arial" w:cs="Arial"/>
          <w:sz w:val="22"/>
          <w:szCs w:val="22"/>
          <w:lang w:val="en-US"/>
        </w:rPr>
        <w:t xml:space="preserve"> 2500 is a compact partner for day and night. It can be carried safely in the included belt pouch or on the adjustable tactical hand strap and is always right at hand, even when things get critical. The powerful 21700 Li-ion battery provides up to 50 hours of continuous illumination in low power mode. To charge, the battery is removed and charged directly in a charging cradle via a USB-C port.</w:t>
      </w:r>
    </w:p>
    <w:p w14:paraId="7B838789" w14:textId="77777777" w:rsidR="008D0F6C" w:rsidRPr="008D0F6C" w:rsidRDefault="008D0F6C" w:rsidP="008D0F6C">
      <w:pPr>
        <w:spacing w:line="360" w:lineRule="auto"/>
        <w:jc w:val="both"/>
        <w:rPr>
          <w:rFonts w:ascii="Arial" w:hAnsi="Arial" w:cs="Arial"/>
          <w:sz w:val="22"/>
          <w:szCs w:val="22"/>
          <w:lang w:val="en-US"/>
        </w:rPr>
      </w:pPr>
    </w:p>
    <w:p w14:paraId="7FF383AF" w14:textId="77777777" w:rsidR="008D0F6C" w:rsidRPr="008D0F6C" w:rsidRDefault="008D0F6C" w:rsidP="008D0F6C">
      <w:pPr>
        <w:spacing w:line="360" w:lineRule="auto"/>
        <w:jc w:val="both"/>
        <w:rPr>
          <w:rFonts w:ascii="Arial" w:hAnsi="Arial" w:cs="Arial"/>
          <w:sz w:val="22"/>
          <w:szCs w:val="22"/>
          <w:lang w:val="en-US"/>
        </w:rPr>
      </w:pPr>
      <w:r w:rsidRPr="008D0F6C">
        <w:rPr>
          <w:rFonts w:ascii="Arial" w:hAnsi="Arial" w:cs="Arial"/>
          <w:sz w:val="22"/>
          <w:szCs w:val="22"/>
          <w:lang w:val="en-US"/>
        </w:rPr>
        <w:t xml:space="preserve">TFX also offers separately available accessories for the </w:t>
      </w:r>
      <w:proofErr w:type="spellStart"/>
      <w:r w:rsidRPr="008D0F6C">
        <w:rPr>
          <w:rFonts w:ascii="Arial" w:hAnsi="Arial" w:cs="Arial"/>
          <w:sz w:val="22"/>
          <w:szCs w:val="22"/>
          <w:lang w:val="en-US"/>
        </w:rPr>
        <w:t>Gacrux</w:t>
      </w:r>
      <w:proofErr w:type="spellEnd"/>
      <w:r w:rsidRPr="008D0F6C">
        <w:rPr>
          <w:rFonts w:ascii="Arial" w:hAnsi="Arial" w:cs="Arial"/>
          <w:sz w:val="22"/>
          <w:szCs w:val="22"/>
          <w:lang w:val="en-US"/>
        </w:rPr>
        <w:t xml:space="preserve"> 2500. For example, professional holsters, the Picatinny Mount mounting solution, a remote control and color filter sets are available. </w:t>
      </w:r>
    </w:p>
    <w:p w14:paraId="3C0FC696" w14:textId="77777777" w:rsidR="008D0F6C" w:rsidRPr="008D0F6C" w:rsidRDefault="008D0F6C" w:rsidP="008D0F6C">
      <w:pPr>
        <w:spacing w:line="360" w:lineRule="auto"/>
        <w:jc w:val="both"/>
        <w:rPr>
          <w:rFonts w:ascii="Arial" w:hAnsi="Arial" w:cs="Arial"/>
          <w:sz w:val="22"/>
          <w:szCs w:val="22"/>
          <w:lang w:val="en-US"/>
        </w:rPr>
      </w:pPr>
    </w:p>
    <w:p w14:paraId="444245A1" w14:textId="77777777" w:rsidR="008D0F6C" w:rsidRPr="008D0F6C" w:rsidRDefault="008D0F6C" w:rsidP="008D0F6C">
      <w:pPr>
        <w:spacing w:line="360" w:lineRule="auto"/>
        <w:jc w:val="both"/>
        <w:rPr>
          <w:rFonts w:ascii="Arial" w:hAnsi="Arial" w:cs="Arial"/>
          <w:b/>
          <w:bCs/>
          <w:sz w:val="22"/>
          <w:szCs w:val="22"/>
          <w:lang w:val="en-US"/>
        </w:rPr>
      </w:pPr>
      <w:r w:rsidRPr="008D0F6C">
        <w:rPr>
          <w:rFonts w:ascii="Arial" w:hAnsi="Arial" w:cs="Arial"/>
          <w:b/>
          <w:bCs/>
          <w:sz w:val="22"/>
          <w:szCs w:val="22"/>
          <w:lang w:val="en-US"/>
        </w:rPr>
        <w:t>Price and availability</w:t>
      </w:r>
    </w:p>
    <w:p w14:paraId="3D7602DC" w14:textId="77777777" w:rsidR="008D0F6C" w:rsidRPr="008D0F6C" w:rsidRDefault="008D0F6C" w:rsidP="008D0F6C">
      <w:pPr>
        <w:spacing w:line="360" w:lineRule="auto"/>
        <w:jc w:val="both"/>
        <w:rPr>
          <w:rFonts w:ascii="Arial" w:hAnsi="Arial" w:cs="Arial"/>
          <w:sz w:val="22"/>
          <w:szCs w:val="22"/>
          <w:lang w:val="en-US"/>
        </w:rPr>
      </w:pPr>
      <w:r w:rsidRPr="008D0F6C">
        <w:rPr>
          <w:rFonts w:ascii="Arial" w:hAnsi="Arial" w:cs="Arial"/>
          <w:sz w:val="22"/>
          <w:szCs w:val="22"/>
          <w:lang w:val="en-US"/>
        </w:rPr>
        <w:t xml:space="preserve">The </w:t>
      </w:r>
      <w:proofErr w:type="spellStart"/>
      <w:r w:rsidRPr="008D0F6C">
        <w:rPr>
          <w:rFonts w:ascii="Arial" w:hAnsi="Arial" w:cs="Arial"/>
          <w:sz w:val="22"/>
          <w:szCs w:val="22"/>
          <w:lang w:val="en-US"/>
        </w:rPr>
        <w:t>Gacrux</w:t>
      </w:r>
      <w:proofErr w:type="spellEnd"/>
      <w:r w:rsidRPr="008D0F6C">
        <w:rPr>
          <w:rFonts w:ascii="Arial" w:hAnsi="Arial" w:cs="Arial"/>
          <w:sz w:val="22"/>
          <w:szCs w:val="22"/>
          <w:lang w:val="en-US"/>
        </w:rPr>
        <w:t xml:space="preserve"> 2500 is available immediately from the TFX online store at an MSRP of 109 euros including VAT. Further information is also available here: https://tfx-light.com/.</w:t>
      </w:r>
    </w:p>
    <w:p w14:paraId="735895CC" w14:textId="77777777" w:rsidR="008D0F6C" w:rsidRPr="008D0F6C" w:rsidRDefault="008D0F6C" w:rsidP="008D0F6C">
      <w:pPr>
        <w:spacing w:line="360" w:lineRule="auto"/>
        <w:jc w:val="both"/>
        <w:rPr>
          <w:rFonts w:ascii="Arial" w:hAnsi="Arial" w:cs="Arial"/>
          <w:sz w:val="22"/>
          <w:szCs w:val="22"/>
          <w:lang w:val="en-US"/>
        </w:rPr>
      </w:pPr>
    </w:p>
    <w:p w14:paraId="2877B82F" w14:textId="05E12EB9" w:rsidR="008D0F6C" w:rsidRDefault="008D0F6C" w:rsidP="008D0F6C">
      <w:pPr>
        <w:spacing w:line="360" w:lineRule="auto"/>
        <w:jc w:val="both"/>
        <w:rPr>
          <w:rFonts w:ascii="Arial" w:hAnsi="Arial" w:cs="Arial"/>
          <w:sz w:val="22"/>
          <w:szCs w:val="22"/>
          <w:lang w:val="en-US"/>
        </w:rPr>
      </w:pPr>
    </w:p>
    <w:p w14:paraId="2ACA28FA" w14:textId="2892DA62" w:rsidR="008D0F6C" w:rsidRDefault="008D0F6C" w:rsidP="008D0F6C">
      <w:pPr>
        <w:spacing w:line="360" w:lineRule="auto"/>
        <w:jc w:val="both"/>
        <w:rPr>
          <w:rFonts w:ascii="Arial" w:hAnsi="Arial" w:cs="Arial"/>
          <w:sz w:val="22"/>
          <w:szCs w:val="22"/>
          <w:lang w:val="en-US"/>
        </w:rPr>
      </w:pPr>
    </w:p>
    <w:p w14:paraId="13E1AD55" w14:textId="77777777" w:rsidR="008D0F6C" w:rsidRPr="008D0F6C" w:rsidRDefault="008D0F6C" w:rsidP="008D0F6C">
      <w:pPr>
        <w:spacing w:line="360" w:lineRule="auto"/>
        <w:jc w:val="both"/>
        <w:rPr>
          <w:rFonts w:ascii="Arial" w:hAnsi="Arial" w:cs="Arial"/>
          <w:b/>
          <w:bCs/>
          <w:sz w:val="18"/>
          <w:szCs w:val="18"/>
          <w:lang w:val="en-US"/>
        </w:rPr>
      </w:pPr>
      <w:r w:rsidRPr="008D0F6C">
        <w:rPr>
          <w:rFonts w:ascii="Arial" w:hAnsi="Arial" w:cs="Arial"/>
          <w:b/>
          <w:bCs/>
          <w:sz w:val="18"/>
          <w:szCs w:val="18"/>
          <w:lang w:val="en-US"/>
        </w:rPr>
        <w:t xml:space="preserve">About TFX powered by </w:t>
      </w:r>
      <w:proofErr w:type="spellStart"/>
      <w:r w:rsidRPr="008D0F6C">
        <w:rPr>
          <w:rFonts w:ascii="Arial" w:hAnsi="Arial" w:cs="Arial"/>
          <w:b/>
          <w:bCs/>
          <w:sz w:val="18"/>
          <w:szCs w:val="18"/>
          <w:lang w:val="en-US"/>
        </w:rPr>
        <w:t>Ledlenser</w:t>
      </w:r>
      <w:proofErr w:type="spellEnd"/>
    </w:p>
    <w:p w14:paraId="53C34994" w14:textId="77777777" w:rsidR="008D0F6C" w:rsidRPr="008D0F6C" w:rsidRDefault="008D0F6C" w:rsidP="008D0F6C">
      <w:pPr>
        <w:spacing w:line="360" w:lineRule="auto"/>
        <w:jc w:val="both"/>
        <w:rPr>
          <w:rFonts w:ascii="Arial" w:hAnsi="Arial" w:cs="Arial"/>
          <w:sz w:val="22"/>
          <w:szCs w:val="22"/>
          <w:lang w:val="en-US"/>
        </w:rPr>
      </w:pPr>
      <w:r w:rsidRPr="008D0F6C">
        <w:rPr>
          <w:rFonts w:ascii="Arial" w:hAnsi="Arial" w:cs="Arial"/>
          <w:sz w:val="18"/>
          <w:szCs w:val="18"/>
          <w:lang w:val="en-US"/>
        </w:rPr>
        <w:t>TFX develops and distributes tactical lamps with massive light output and tactical light image for extreme situations. TFX lamps are specifically designed for security and defense, search and rescue, and hunting and outdoor activities. The TFX brand was founded in 2020 and is headquartered in Solingen, Germany</w:t>
      </w:r>
      <w:r w:rsidRPr="008D0F6C">
        <w:rPr>
          <w:rFonts w:ascii="Arial" w:hAnsi="Arial" w:cs="Arial"/>
          <w:sz w:val="22"/>
          <w:szCs w:val="22"/>
          <w:lang w:val="en-US"/>
        </w:rPr>
        <w:t>.</w:t>
      </w:r>
    </w:p>
    <w:p w14:paraId="68A7A87E" w14:textId="77777777" w:rsidR="00581E37" w:rsidRPr="00704EA2" w:rsidRDefault="00581E37" w:rsidP="00581E37">
      <w:pPr>
        <w:rPr>
          <w:lang w:val="en-US"/>
        </w:rPr>
      </w:pPr>
    </w:p>
    <w:p w14:paraId="07322639" w14:textId="55F58A96" w:rsidR="00EF7A5D" w:rsidRPr="00704EA2" w:rsidRDefault="00EF7A5D" w:rsidP="00581E37">
      <w:pPr>
        <w:spacing w:line="360" w:lineRule="auto"/>
        <w:jc w:val="both"/>
        <w:rPr>
          <w:rFonts w:asciiTheme="majorHAnsi" w:hAnsiTheme="majorHAnsi" w:cstheme="majorHAnsi"/>
          <w:iCs/>
          <w:color w:val="000000"/>
          <w:sz w:val="22"/>
          <w:szCs w:val="22"/>
          <w:lang w:val="en-US"/>
        </w:rPr>
      </w:pPr>
    </w:p>
    <w:sectPr w:rsidR="00EF7A5D" w:rsidRPr="00704EA2" w:rsidSect="00C345CA">
      <w:headerReference w:type="even" r:id="rId8"/>
      <w:headerReference w:type="default" r:id="rId9"/>
      <w:footerReference w:type="even" r:id="rId10"/>
      <w:footerReference w:type="default" r:id="rId11"/>
      <w:headerReference w:type="first" r:id="rId12"/>
      <w:footerReference w:type="first" r:id="rId13"/>
      <w:type w:val="continuous"/>
      <w:pgSz w:w="11907" w:h="16840" w:code="9"/>
      <w:pgMar w:top="1859" w:right="3685" w:bottom="1135" w:left="1134" w:header="426" w:footer="720" w:gutter="0"/>
      <w:paperSrc w:other="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992EAC" w14:textId="77777777" w:rsidR="0023260C" w:rsidRDefault="0023260C">
      <w:r>
        <w:separator/>
      </w:r>
    </w:p>
  </w:endnote>
  <w:endnote w:type="continuationSeparator" w:id="0">
    <w:p w14:paraId="0A66377B" w14:textId="77777777" w:rsidR="0023260C" w:rsidRDefault="002326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Gill Sans">
    <w:altName w:val="Arial"/>
    <w:panose1 w:val="020B0502020104020203"/>
    <w:charset w:val="B1"/>
    <w:family w:val="swiss"/>
    <w:pitch w:val="variable"/>
    <w:sig w:usb0="80000A67" w:usb1="00000000" w:usb2="00000000" w:usb3="00000000" w:csb0="000001F7"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0002AFF" w:usb1="C000ACFF" w:usb2="00000009" w:usb3="00000000" w:csb0="000001FF" w:csb1="00000000"/>
  </w:font>
  <w:font w:name="Polo 22R Leicht">
    <w:panose1 w:val="020B0604020202020204"/>
    <w:charset w:val="00"/>
    <w:family w:val="swiss"/>
    <w:notTrueType/>
    <w:pitch w:val="variable"/>
    <w:sig w:usb0="00000087" w:usb1="00000000" w:usb2="00000000" w:usb3="00000000" w:csb0="0000009B" w:csb1="00000000"/>
  </w:font>
  <w:font w:name="Times">
    <w:panose1 w:val="0000050000000002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DB82D" w14:textId="77777777" w:rsidR="0059232F" w:rsidRDefault="0059232F" w:rsidP="00EC5CAD">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3C2F4720" w14:textId="77777777" w:rsidR="0059232F" w:rsidRDefault="0059232F" w:rsidP="004641B7">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C667B" w14:textId="4CA77518" w:rsidR="0059232F" w:rsidRDefault="0059232F" w:rsidP="00EC5CAD">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7573C8">
      <w:rPr>
        <w:rStyle w:val="Seitenzahl"/>
        <w:noProof/>
      </w:rPr>
      <w:t>3</w:t>
    </w:r>
    <w:r>
      <w:rPr>
        <w:rStyle w:val="Seitenzahl"/>
      </w:rPr>
      <w:fldChar w:fldCharType="end"/>
    </w:r>
  </w:p>
  <w:p w14:paraId="3AF43D7F" w14:textId="77777777" w:rsidR="0059232F" w:rsidRDefault="0059232F" w:rsidP="004641B7">
    <w:pPr>
      <w:pStyle w:val="Fuzeile"/>
      <w:tabs>
        <w:tab w:val="clear" w:pos="9072"/>
        <w:tab w:val="right" w:pos="9900"/>
      </w:tabs>
      <w:ind w:right="360"/>
      <w:rPr>
        <w:rFonts w:ascii="Gill Sans" w:hAnsi="Gill Sans"/>
        <w:sz w:val="16"/>
        <w:lang w:val="nb-NO"/>
      </w:rPr>
    </w:pPr>
    <w:r>
      <w:rPr>
        <w:noProof/>
      </w:rPr>
      <mc:AlternateContent>
        <mc:Choice Requires="wps">
          <w:drawing>
            <wp:anchor distT="0" distB="0" distL="114300" distR="114300" simplePos="0" relativeHeight="251657216" behindDoc="0" locked="0" layoutInCell="1" allowOverlap="1" wp14:anchorId="40C32C4F" wp14:editId="6D126A14">
              <wp:simplePos x="0" y="0"/>
              <wp:positionH relativeFrom="column">
                <wp:posOffset>4648200</wp:posOffset>
              </wp:positionH>
              <wp:positionV relativeFrom="paragraph">
                <wp:posOffset>-2950845</wp:posOffset>
              </wp:positionV>
              <wp:extent cx="1811655" cy="2286000"/>
              <wp:effectExtent l="0" t="0" r="0" b="0"/>
              <wp:wrapTight wrapText="bothSides">
                <wp:wrapPolygon edited="0">
                  <wp:start x="757" y="600"/>
                  <wp:lineTo x="757" y="20880"/>
                  <wp:lineTo x="20744" y="20880"/>
                  <wp:lineTo x="20744" y="600"/>
                  <wp:lineTo x="757" y="600"/>
                </wp:wrapPolygon>
              </wp:wrapTight>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655" cy="22860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13B0414" w14:textId="50770C0D" w:rsidR="0059232F" w:rsidRPr="00B91138" w:rsidRDefault="002E1611" w:rsidP="004641B7">
                          <w:pPr>
                            <w:widowControl w:val="0"/>
                            <w:autoSpaceDE w:val="0"/>
                            <w:autoSpaceDN w:val="0"/>
                            <w:adjustRightInd w:val="0"/>
                            <w:spacing w:line="200" w:lineRule="exact"/>
                            <w:rPr>
                              <w:rFonts w:ascii="Calibri" w:hAnsi="Calibri" w:cs="Calibri"/>
                              <w:bCs/>
                              <w:sz w:val="18"/>
                              <w:szCs w:val="18"/>
                              <w:lang w:val="en-US"/>
                            </w:rPr>
                          </w:pPr>
                          <w:r w:rsidRPr="00B91138">
                            <w:rPr>
                              <w:rFonts w:ascii="Calibri" w:hAnsi="Calibri" w:cs="Calibri"/>
                              <w:bCs/>
                              <w:sz w:val="18"/>
                              <w:szCs w:val="18"/>
                              <w:lang w:val="en-US"/>
                            </w:rPr>
                            <w:br/>
                          </w:r>
                          <w:r w:rsidR="00233B90" w:rsidRPr="00B91138">
                            <w:rPr>
                              <w:rFonts w:ascii="Calibri" w:hAnsi="Calibri" w:cs="Calibri"/>
                              <w:bCs/>
                              <w:sz w:val="18"/>
                              <w:szCs w:val="18"/>
                              <w:lang w:val="en-US"/>
                            </w:rPr>
                            <w:t xml:space="preserve">Contact </w:t>
                          </w:r>
                          <w:r w:rsidR="0059232F" w:rsidRPr="00B91138">
                            <w:rPr>
                              <w:rFonts w:ascii="Calibri" w:hAnsi="Calibri" w:cs="Calibri"/>
                              <w:b/>
                              <w:bCs/>
                              <w:sz w:val="18"/>
                              <w:szCs w:val="18"/>
                              <w:lang w:val="en-US"/>
                            </w:rPr>
                            <w:t>Ledlenser GmbH &amp; Co. KG</w:t>
                          </w:r>
                          <w:r w:rsidR="0059232F" w:rsidRPr="00B91138">
                            <w:rPr>
                              <w:rFonts w:ascii="Calibri" w:hAnsi="Calibri" w:cs="Calibri"/>
                              <w:b/>
                              <w:bCs/>
                              <w:sz w:val="18"/>
                              <w:szCs w:val="18"/>
                              <w:lang w:val="en-US"/>
                            </w:rPr>
                            <w:br/>
                          </w:r>
                          <w:r w:rsidR="0059232F" w:rsidRPr="00B91138">
                            <w:rPr>
                              <w:rFonts w:ascii="Calibri" w:hAnsi="Calibri" w:cs="Calibri"/>
                              <w:bCs/>
                              <w:sz w:val="18"/>
                              <w:szCs w:val="18"/>
                              <w:lang w:val="en-US"/>
                            </w:rPr>
                            <w:t>Brigitte Pautzke (Trade Marketing Specialist DACH)</w:t>
                          </w:r>
                          <w:r w:rsidR="0059232F" w:rsidRPr="00B91138">
                            <w:rPr>
                              <w:rFonts w:ascii="Calibri" w:hAnsi="Calibri" w:cs="Calibri"/>
                              <w:bCs/>
                              <w:sz w:val="18"/>
                              <w:szCs w:val="18"/>
                              <w:lang w:val="en-US"/>
                            </w:rPr>
                            <w:br/>
                            <w:t>Kronenstraß 5-7</w:t>
                          </w:r>
                          <w:r w:rsidR="0059232F" w:rsidRPr="00B91138">
                            <w:rPr>
                              <w:rFonts w:ascii="Calibri" w:hAnsi="Calibri" w:cs="Calibri"/>
                              <w:bCs/>
                              <w:sz w:val="18"/>
                              <w:szCs w:val="18"/>
                              <w:lang w:val="en-US"/>
                            </w:rPr>
                            <w:br/>
                            <w:t>42699 Solingen</w:t>
                          </w:r>
                          <w:r w:rsidRPr="00B91138">
                            <w:rPr>
                              <w:rFonts w:ascii="Calibri" w:hAnsi="Calibri" w:cs="Calibri"/>
                              <w:bCs/>
                              <w:sz w:val="18"/>
                              <w:szCs w:val="18"/>
                              <w:lang w:val="en-US"/>
                            </w:rPr>
                            <w:br/>
                            <w:t>Germany</w:t>
                          </w:r>
                          <w:r w:rsidR="0059232F" w:rsidRPr="00B91138">
                            <w:rPr>
                              <w:rFonts w:ascii="Calibri" w:hAnsi="Calibri" w:cs="Calibri"/>
                              <w:sz w:val="18"/>
                              <w:szCs w:val="18"/>
                              <w:lang w:val="en-US"/>
                            </w:rPr>
                            <w:br/>
                            <w:t>brigitte.pautzke@ledlenser.com</w:t>
                          </w:r>
                          <w:r w:rsidR="0059232F" w:rsidRPr="00B91138">
                            <w:rPr>
                              <w:rFonts w:ascii="Calibri" w:hAnsi="Calibri" w:cs="Calibri"/>
                              <w:sz w:val="18"/>
                              <w:szCs w:val="18"/>
                              <w:lang w:val="en-US"/>
                            </w:rPr>
                            <w:br/>
                          </w:r>
                        </w:p>
                        <w:p w14:paraId="01A9D81A" w14:textId="36CA0BD2" w:rsidR="00233B90" w:rsidRPr="00B91138" w:rsidRDefault="00233B90" w:rsidP="00233B90">
                          <w:pPr>
                            <w:widowControl w:val="0"/>
                            <w:autoSpaceDE w:val="0"/>
                            <w:autoSpaceDN w:val="0"/>
                            <w:adjustRightInd w:val="0"/>
                            <w:spacing w:line="200" w:lineRule="exact"/>
                            <w:ind w:left="-142" w:firstLine="142"/>
                            <w:rPr>
                              <w:rFonts w:ascii="Calibri" w:hAnsi="Calibri" w:cs="Calibri"/>
                              <w:bCs/>
                              <w:sz w:val="18"/>
                              <w:szCs w:val="18"/>
                              <w:lang w:val="en-US"/>
                            </w:rPr>
                          </w:pPr>
                          <w:r w:rsidRPr="00B91138">
                            <w:rPr>
                              <w:rFonts w:ascii="Calibri" w:hAnsi="Calibri" w:cs="Calibri"/>
                              <w:bCs/>
                              <w:sz w:val="18"/>
                              <w:szCs w:val="18"/>
                              <w:lang w:val="en-US"/>
                            </w:rPr>
                            <w:t>Contact Press/Media</w:t>
                          </w:r>
                        </w:p>
                        <w:p w14:paraId="6BD3FE30" w14:textId="77777777" w:rsidR="00233B90" w:rsidRPr="00B91138" w:rsidRDefault="00233B90" w:rsidP="00233B90">
                          <w:pPr>
                            <w:widowControl w:val="0"/>
                            <w:autoSpaceDE w:val="0"/>
                            <w:autoSpaceDN w:val="0"/>
                            <w:adjustRightInd w:val="0"/>
                            <w:spacing w:line="200" w:lineRule="exact"/>
                            <w:rPr>
                              <w:rFonts w:ascii="Calibri" w:hAnsi="Calibri" w:cs="Calibri"/>
                              <w:b/>
                              <w:sz w:val="18"/>
                              <w:szCs w:val="18"/>
                              <w:lang w:val="en-US"/>
                            </w:rPr>
                          </w:pPr>
                          <w:r w:rsidRPr="00B91138">
                            <w:rPr>
                              <w:rFonts w:ascii="Calibri" w:hAnsi="Calibri" w:cs="Calibri"/>
                              <w:b/>
                              <w:bCs/>
                              <w:sz w:val="18"/>
                              <w:szCs w:val="18"/>
                              <w:lang w:val="en-US"/>
                            </w:rPr>
                            <w:t>Profil Marketing OHG</w:t>
                          </w:r>
                        </w:p>
                        <w:p w14:paraId="3ECB5FBD" w14:textId="77777777" w:rsidR="00233B90" w:rsidRPr="00B91138" w:rsidRDefault="00233B90" w:rsidP="00233B90">
                          <w:pPr>
                            <w:spacing w:line="200" w:lineRule="exact"/>
                            <w:jc w:val="both"/>
                            <w:rPr>
                              <w:rFonts w:ascii="Calibri" w:hAnsi="Calibri" w:cs="Calibri"/>
                              <w:sz w:val="18"/>
                              <w:szCs w:val="18"/>
                              <w:lang w:val="en-US"/>
                            </w:rPr>
                          </w:pPr>
                          <w:r w:rsidRPr="00B91138">
                            <w:rPr>
                              <w:rFonts w:ascii="Calibri" w:hAnsi="Calibri" w:cs="Calibri"/>
                              <w:sz w:val="18"/>
                              <w:szCs w:val="18"/>
                              <w:lang w:val="en-US"/>
                            </w:rPr>
                            <w:t>Jan Lauer (PR)</w:t>
                          </w:r>
                        </w:p>
                        <w:p w14:paraId="1B24B50C" w14:textId="77777777" w:rsidR="00233B90" w:rsidRPr="009F7297" w:rsidRDefault="00233B90" w:rsidP="00233B90">
                          <w:pPr>
                            <w:spacing w:line="200" w:lineRule="exact"/>
                            <w:jc w:val="both"/>
                            <w:rPr>
                              <w:rFonts w:ascii="Calibri" w:hAnsi="Calibri" w:cs="Calibri"/>
                              <w:sz w:val="18"/>
                              <w:szCs w:val="18"/>
                            </w:rPr>
                          </w:pPr>
                          <w:r w:rsidRPr="009F7297">
                            <w:rPr>
                              <w:rFonts w:ascii="Calibri" w:hAnsi="Calibri" w:cs="Calibri"/>
                              <w:sz w:val="18"/>
                              <w:szCs w:val="18"/>
                            </w:rPr>
                            <w:t>Humboldtstr. 21</w:t>
                          </w:r>
                        </w:p>
                        <w:p w14:paraId="6A424999" w14:textId="77777777" w:rsidR="00233B90" w:rsidRPr="009F7297" w:rsidRDefault="00233B90" w:rsidP="00233B90">
                          <w:pPr>
                            <w:spacing w:line="200" w:lineRule="exact"/>
                            <w:jc w:val="both"/>
                            <w:rPr>
                              <w:rFonts w:ascii="Calibri" w:hAnsi="Calibri" w:cs="Calibri"/>
                              <w:sz w:val="18"/>
                              <w:szCs w:val="18"/>
                            </w:rPr>
                          </w:pPr>
                          <w:r w:rsidRPr="009F7297">
                            <w:rPr>
                              <w:rFonts w:ascii="Calibri" w:hAnsi="Calibri" w:cs="Calibri"/>
                              <w:sz w:val="18"/>
                              <w:szCs w:val="18"/>
                            </w:rPr>
                            <w:t>38106 Braunschweig</w:t>
                          </w:r>
                        </w:p>
                        <w:p w14:paraId="0C0E7449" w14:textId="77777777" w:rsidR="00233B90" w:rsidRPr="009F7297" w:rsidRDefault="00233B90" w:rsidP="00233B90">
                          <w:pPr>
                            <w:spacing w:line="200" w:lineRule="exact"/>
                            <w:jc w:val="both"/>
                            <w:rPr>
                              <w:rFonts w:ascii="Calibri" w:hAnsi="Calibri" w:cs="Calibri"/>
                              <w:sz w:val="18"/>
                              <w:szCs w:val="18"/>
                            </w:rPr>
                          </w:pPr>
                          <w:r w:rsidRPr="009F7297">
                            <w:rPr>
                              <w:rFonts w:ascii="Calibri" w:hAnsi="Calibri" w:cs="Calibri"/>
                              <w:sz w:val="18"/>
                              <w:szCs w:val="18"/>
                            </w:rPr>
                            <w:t xml:space="preserve">Tel.: +49 531 387 33 </w:t>
                          </w:r>
                          <w:r>
                            <w:rPr>
                              <w:rFonts w:ascii="Calibri" w:hAnsi="Calibri" w:cs="Calibri"/>
                              <w:sz w:val="18"/>
                              <w:szCs w:val="18"/>
                            </w:rPr>
                            <w:t>18</w:t>
                          </w:r>
                        </w:p>
                        <w:p w14:paraId="218FD81B" w14:textId="77777777" w:rsidR="00233B90" w:rsidRPr="009F7297" w:rsidRDefault="00233B90" w:rsidP="00233B90">
                          <w:pPr>
                            <w:spacing w:line="200" w:lineRule="exact"/>
                            <w:jc w:val="both"/>
                            <w:rPr>
                              <w:rFonts w:ascii="Calibri" w:hAnsi="Calibri" w:cs="Calibri"/>
                              <w:sz w:val="18"/>
                              <w:szCs w:val="18"/>
                            </w:rPr>
                          </w:pPr>
                          <w:r>
                            <w:rPr>
                              <w:rFonts w:ascii="Calibri" w:hAnsi="Calibri" w:cs="Calibri"/>
                              <w:sz w:val="18"/>
                              <w:szCs w:val="18"/>
                            </w:rPr>
                            <w:t>j</w:t>
                          </w:r>
                          <w:r w:rsidRPr="009F7297">
                            <w:rPr>
                              <w:rFonts w:ascii="Calibri" w:hAnsi="Calibri" w:cs="Calibri"/>
                              <w:sz w:val="18"/>
                              <w:szCs w:val="18"/>
                            </w:rPr>
                            <w:t>.</w:t>
                          </w:r>
                          <w:r>
                            <w:rPr>
                              <w:rFonts w:ascii="Calibri" w:hAnsi="Calibri" w:cs="Calibri"/>
                              <w:sz w:val="18"/>
                              <w:szCs w:val="18"/>
                            </w:rPr>
                            <w:t>lauer</w:t>
                          </w:r>
                          <w:r w:rsidRPr="009F7297">
                            <w:rPr>
                              <w:rFonts w:ascii="Calibri" w:hAnsi="Calibri" w:cs="Calibri"/>
                              <w:sz w:val="18"/>
                              <w:szCs w:val="18"/>
                            </w:rPr>
                            <w:t>@profil-marketing.com</w:t>
                          </w:r>
                        </w:p>
                        <w:p w14:paraId="4BE3060A" w14:textId="77777777" w:rsidR="0059232F" w:rsidRPr="001B3662" w:rsidRDefault="0059232F" w:rsidP="001D50A9">
                          <w:pPr>
                            <w:spacing w:line="312" w:lineRule="auto"/>
                            <w:rPr>
                              <w:rFonts w:ascii="Arial" w:hAnsi="Arial"/>
                              <w:sz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C32C4F" id="_x0000_t202" coordsize="21600,21600" o:spt="202" path="m,l,21600r21600,l21600,xe">
              <v:stroke joinstyle="miter"/>
              <v:path gradientshapeok="t" o:connecttype="rect"/>
            </v:shapetype>
            <v:shape id="Text Box 7" o:spid="_x0000_s1026" type="#_x0000_t202" style="position:absolute;margin-left:366pt;margin-top:-232.35pt;width:142.65pt;height:18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" filled="f" stroked="f">
              <v:textbox inset=",7.2pt,,7.2pt">
                <w:txbxContent>
                  <w:p w14:paraId="613B0414" w14:textId="50770C0D" w:rsidR="0059232F" w:rsidRPr="00B91138" w:rsidRDefault="002E1611" w:rsidP="004641B7">
                    <w:pPr>
                      <w:widowControl w:val="0"/>
                      <w:autoSpaceDE w:val="0"/>
                      <w:autoSpaceDN w:val="0"/>
                      <w:adjustRightInd w:val="0"/>
                      <w:spacing w:line="200" w:lineRule="exact"/>
                      <w:rPr>
                        <w:rFonts w:ascii="Calibri" w:hAnsi="Calibri" w:cs="Calibri"/>
                        <w:bCs/>
                        <w:sz w:val="18"/>
                        <w:szCs w:val="18"/>
                        <w:lang w:val="en-US"/>
                      </w:rPr>
                    </w:pPr>
                    <w:r w:rsidRPr="00B91138">
                      <w:rPr>
                        <w:rFonts w:ascii="Calibri" w:hAnsi="Calibri" w:cs="Calibri"/>
                        <w:bCs/>
                        <w:sz w:val="18"/>
                        <w:szCs w:val="18"/>
                        <w:lang w:val="en-US"/>
                      </w:rPr>
                      <w:br/>
                    </w:r>
                    <w:r w:rsidR="00233B90" w:rsidRPr="00B91138">
                      <w:rPr>
                        <w:rFonts w:ascii="Calibri" w:hAnsi="Calibri" w:cs="Calibri"/>
                        <w:bCs/>
                        <w:sz w:val="18"/>
                        <w:szCs w:val="18"/>
                        <w:lang w:val="en-US"/>
                      </w:rPr>
                      <w:t xml:space="preserve">Contact </w:t>
                    </w:r>
                    <w:r w:rsidR="0059232F" w:rsidRPr="00B91138">
                      <w:rPr>
                        <w:rFonts w:ascii="Calibri" w:hAnsi="Calibri" w:cs="Calibri"/>
                        <w:b/>
                        <w:bCs/>
                        <w:sz w:val="18"/>
                        <w:szCs w:val="18"/>
                        <w:lang w:val="en-US"/>
                      </w:rPr>
                      <w:t>Ledlenser GmbH &amp; Co. KG</w:t>
                    </w:r>
                    <w:r w:rsidR="0059232F" w:rsidRPr="00B91138">
                      <w:rPr>
                        <w:rFonts w:ascii="Calibri" w:hAnsi="Calibri" w:cs="Calibri"/>
                        <w:b/>
                        <w:bCs/>
                        <w:sz w:val="18"/>
                        <w:szCs w:val="18"/>
                        <w:lang w:val="en-US"/>
                      </w:rPr>
                      <w:br/>
                    </w:r>
                    <w:r w:rsidR="0059232F" w:rsidRPr="00B91138">
                      <w:rPr>
                        <w:rFonts w:ascii="Calibri" w:hAnsi="Calibri" w:cs="Calibri"/>
                        <w:bCs/>
                        <w:sz w:val="18"/>
                        <w:szCs w:val="18"/>
                        <w:lang w:val="en-US"/>
                      </w:rPr>
                      <w:t>Brigitte Pautzke (Trade Marketing Specialist DACH)</w:t>
                    </w:r>
                    <w:r w:rsidR="0059232F" w:rsidRPr="00B91138">
                      <w:rPr>
                        <w:rFonts w:ascii="Calibri" w:hAnsi="Calibri" w:cs="Calibri"/>
                        <w:bCs/>
                        <w:sz w:val="18"/>
                        <w:szCs w:val="18"/>
                        <w:lang w:val="en-US"/>
                      </w:rPr>
                      <w:br/>
                      <w:t>Kronenstraß 5-7</w:t>
                    </w:r>
                    <w:r w:rsidR="0059232F" w:rsidRPr="00B91138">
                      <w:rPr>
                        <w:rFonts w:ascii="Calibri" w:hAnsi="Calibri" w:cs="Calibri"/>
                        <w:bCs/>
                        <w:sz w:val="18"/>
                        <w:szCs w:val="18"/>
                        <w:lang w:val="en-US"/>
                      </w:rPr>
                      <w:br/>
                      <w:t>42699 Solingen</w:t>
                    </w:r>
                    <w:r w:rsidRPr="00B91138">
                      <w:rPr>
                        <w:rFonts w:ascii="Calibri" w:hAnsi="Calibri" w:cs="Calibri"/>
                        <w:bCs/>
                        <w:sz w:val="18"/>
                        <w:szCs w:val="18"/>
                        <w:lang w:val="en-US"/>
                      </w:rPr>
                      <w:br/>
                      <w:t>Germany</w:t>
                    </w:r>
                    <w:r w:rsidR="0059232F" w:rsidRPr="00B91138">
                      <w:rPr>
                        <w:rFonts w:ascii="Calibri" w:hAnsi="Calibri" w:cs="Calibri"/>
                        <w:sz w:val="18"/>
                        <w:szCs w:val="18"/>
                        <w:lang w:val="en-US"/>
                      </w:rPr>
                      <w:br/>
                      <w:t>brigitte.pautzke@ledlenser.com</w:t>
                    </w:r>
                    <w:r w:rsidR="0059232F" w:rsidRPr="00B91138">
                      <w:rPr>
                        <w:rFonts w:ascii="Calibri" w:hAnsi="Calibri" w:cs="Calibri"/>
                        <w:sz w:val="18"/>
                        <w:szCs w:val="18"/>
                        <w:lang w:val="en-US"/>
                      </w:rPr>
                      <w:br/>
                    </w:r>
                  </w:p>
                  <w:p w14:paraId="01A9D81A" w14:textId="36CA0BD2" w:rsidR="00233B90" w:rsidRPr="00B91138" w:rsidRDefault="00233B90" w:rsidP="00233B90">
                    <w:pPr>
                      <w:widowControl w:val="0"/>
                      <w:autoSpaceDE w:val="0"/>
                      <w:autoSpaceDN w:val="0"/>
                      <w:adjustRightInd w:val="0"/>
                      <w:spacing w:line="200" w:lineRule="exact"/>
                      <w:ind w:left="-142" w:firstLine="142"/>
                      <w:rPr>
                        <w:rFonts w:ascii="Calibri" w:hAnsi="Calibri" w:cs="Calibri"/>
                        <w:bCs/>
                        <w:sz w:val="18"/>
                        <w:szCs w:val="18"/>
                        <w:lang w:val="en-US"/>
                      </w:rPr>
                    </w:pPr>
                    <w:r w:rsidRPr="00B91138">
                      <w:rPr>
                        <w:rFonts w:ascii="Calibri" w:hAnsi="Calibri" w:cs="Calibri"/>
                        <w:bCs/>
                        <w:sz w:val="18"/>
                        <w:szCs w:val="18"/>
                        <w:lang w:val="en-US"/>
                      </w:rPr>
                      <w:t>Contact Press/Media</w:t>
                    </w:r>
                  </w:p>
                  <w:p w14:paraId="6BD3FE30" w14:textId="77777777" w:rsidR="00233B90" w:rsidRPr="00B91138" w:rsidRDefault="00233B90" w:rsidP="00233B90">
                    <w:pPr>
                      <w:widowControl w:val="0"/>
                      <w:autoSpaceDE w:val="0"/>
                      <w:autoSpaceDN w:val="0"/>
                      <w:adjustRightInd w:val="0"/>
                      <w:spacing w:line="200" w:lineRule="exact"/>
                      <w:rPr>
                        <w:rFonts w:ascii="Calibri" w:hAnsi="Calibri" w:cs="Calibri"/>
                        <w:b/>
                        <w:sz w:val="18"/>
                        <w:szCs w:val="18"/>
                        <w:lang w:val="en-US"/>
                      </w:rPr>
                    </w:pPr>
                    <w:r w:rsidRPr="00B91138">
                      <w:rPr>
                        <w:rFonts w:ascii="Calibri" w:hAnsi="Calibri" w:cs="Calibri"/>
                        <w:b/>
                        <w:bCs/>
                        <w:sz w:val="18"/>
                        <w:szCs w:val="18"/>
                        <w:lang w:val="en-US"/>
                      </w:rPr>
                      <w:t>Profil Marketing OHG</w:t>
                    </w:r>
                  </w:p>
                  <w:p w14:paraId="3ECB5FBD" w14:textId="77777777" w:rsidR="00233B90" w:rsidRPr="00B91138" w:rsidRDefault="00233B90" w:rsidP="00233B90">
                    <w:pPr>
                      <w:spacing w:line="200" w:lineRule="exact"/>
                      <w:jc w:val="both"/>
                      <w:rPr>
                        <w:rFonts w:ascii="Calibri" w:hAnsi="Calibri" w:cs="Calibri"/>
                        <w:sz w:val="18"/>
                        <w:szCs w:val="18"/>
                        <w:lang w:val="en-US"/>
                      </w:rPr>
                    </w:pPr>
                    <w:r w:rsidRPr="00B91138">
                      <w:rPr>
                        <w:rFonts w:ascii="Calibri" w:hAnsi="Calibri" w:cs="Calibri"/>
                        <w:sz w:val="18"/>
                        <w:szCs w:val="18"/>
                        <w:lang w:val="en-US"/>
                      </w:rPr>
                      <w:t>Jan Lauer (PR)</w:t>
                    </w:r>
                  </w:p>
                  <w:p w14:paraId="1B24B50C" w14:textId="77777777" w:rsidR="00233B90" w:rsidRPr="009F7297" w:rsidRDefault="00233B90" w:rsidP="00233B90">
                    <w:pPr>
                      <w:spacing w:line="200" w:lineRule="exact"/>
                      <w:jc w:val="both"/>
                      <w:rPr>
                        <w:rFonts w:ascii="Calibri" w:hAnsi="Calibri" w:cs="Calibri"/>
                        <w:sz w:val="18"/>
                        <w:szCs w:val="18"/>
                      </w:rPr>
                    </w:pPr>
                    <w:r w:rsidRPr="009F7297">
                      <w:rPr>
                        <w:rFonts w:ascii="Calibri" w:hAnsi="Calibri" w:cs="Calibri"/>
                        <w:sz w:val="18"/>
                        <w:szCs w:val="18"/>
                      </w:rPr>
                      <w:t>Humboldtstr. 21</w:t>
                    </w:r>
                  </w:p>
                  <w:p w14:paraId="6A424999" w14:textId="77777777" w:rsidR="00233B90" w:rsidRPr="009F7297" w:rsidRDefault="00233B90" w:rsidP="00233B90">
                    <w:pPr>
                      <w:spacing w:line="200" w:lineRule="exact"/>
                      <w:jc w:val="both"/>
                      <w:rPr>
                        <w:rFonts w:ascii="Calibri" w:hAnsi="Calibri" w:cs="Calibri"/>
                        <w:sz w:val="18"/>
                        <w:szCs w:val="18"/>
                      </w:rPr>
                    </w:pPr>
                    <w:r w:rsidRPr="009F7297">
                      <w:rPr>
                        <w:rFonts w:ascii="Calibri" w:hAnsi="Calibri" w:cs="Calibri"/>
                        <w:sz w:val="18"/>
                        <w:szCs w:val="18"/>
                      </w:rPr>
                      <w:t>38106 Braunschweig</w:t>
                    </w:r>
                  </w:p>
                  <w:p w14:paraId="0C0E7449" w14:textId="77777777" w:rsidR="00233B90" w:rsidRPr="009F7297" w:rsidRDefault="00233B90" w:rsidP="00233B90">
                    <w:pPr>
                      <w:spacing w:line="200" w:lineRule="exact"/>
                      <w:jc w:val="both"/>
                      <w:rPr>
                        <w:rFonts w:ascii="Calibri" w:hAnsi="Calibri" w:cs="Calibri"/>
                        <w:sz w:val="18"/>
                        <w:szCs w:val="18"/>
                      </w:rPr>
                    </w:pPr>
                    <w:r w:rsidRPr="009F7297">
                      <w:rPr>
                        <w:rFonts w:ascii="Calibri" w:hAnsi="Calibri" w:cs="Calibri"/>
                        <w:sz w:val="18"/>
                        <w:szCs w:val="18"/>
                      </w:rPr>
                      <w:t xml:space="preserve">Tel.: +49 531 387 33 </w:t>
                    </w:r>
                    <w:r>
                      <w:rPr>
                        <w:rFonts w:ascii="Calibri" w:hAnsi="Calibri" w:cs="Calibri"/>
                        <w:sz w:val="18"/>
                        <w:szCs w:val="18"/>
                      </w:rPr>
                      <w:t>18</w:t>
                    </w:r>
                  </w:p>
                  <w:p w14:paraId="218FD81B" w14:textId="77777777" w:rsidR="00233B90" w:rsidRPr="009F7297" w:rsidRDefault="00233B90" w:rsidP="00233B90">
                    <w:pPr>
                      <w:spacing w:line="200" w:lineRule="exact"/>
                      <w:jc w:val="both"/>
                      <w:rPr>
                        <w:rFonts w:ascii="Calibri" w:hAnsi="Calibri" w:cs="Calibri"/>
                        <w:sz w:val="18"/>
                        <w:szCs w:val="18"/>
                      </w:rPr>
                    </w:pPr>
                    <w:r>
                      <w:rPr>
                        <w:rFonts w:ascii="Calibri" w:hAnsi="Calibri" w:cs="Calibri"/>
                        <w:sz w:val="18"/>
                        <w:szCs w:val="18"/>
                      </w:rPr>
                      <w:t>j</w:t>
                    </w:r>
                    <w:r w:rsidRPr="009F7297">
                      <w:rPr>
                        <w:rFonts w:ascii="Calibri" w:hAnsi="Calibri" w:cs="Calibri"/>
                        <w:sz w:val="18"/>
                        <w:szCs w:val="18"/>
                      </w:rPr>
                      <w:t>.</w:t>
                    </w:r>
                    <w:r>
                      <w:rPr>
                        <w:rFonts w:ascii="Calibri" w:hAnsi="Calibri" w:cs="Calibri"/>
                        <w:sz w:val="18"/>
                        <w:szCs w:val="18"/>
                      </w:rPr>
                      <w:t>lauer</w:t>
                    </w:r>
                    <w:r w:rsidRPr="009F7297">
                      <w:rPr>
                        <w:rFonts w:ascii="Calibri" w:hAnsi="Calibri" w:cs="Calibri"/>
                        <w:sz w:val="18"/>
                        <w:szCs w:val="18"/>
                      </w:rPr>
                      <w:t>@profil-marketing.com</w:t>
                    </w:r>
                  </w:p>
                  <w:p w14:paraId="4BE3060A" w14:textId="77777777" w:rsidR="0059232F" w:rsidRPr="001B3662" w:rsidRDefault="0059232F" w:rsidP="001D50A9">
                    <w:pPr>
                      <w:spacing w:line="312" w:lineRule="auto"/>
                      <w:rPr>
                        <w:rFonts w:ascii="Arial" w:hAnsi="Arial"/>
                        <w:sz w:val="20"/>
                      </w:rPr>
                    </w:pPr>
                  </w:p>
                </w:txbxContent>
              </v:textbox>
              <w10:wrap type="tight"/>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DE496" w14:textId="77777777" w:rsidR="00233B90" w:rsidRDefault="00233B9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F0FB4C" w14:textId="77777777" w:rsidR="0023260C" w:rsidRDefault="0023260C">
      <w:r>
        <w:separator/>
      </w:r>
    </w:p>
  </w:footnote>
  <w:footnote w:type="continuationSeparator" w:id="0">
    <w:p w14:paraId="5BDCA2A6" w14:textId="77777777" w:rsidR="0023260C" w:rsidRDefault="002326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1A376" w14:textId="77777777" w:rsidR="00233B90" w:rsidRDefault="00233B9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90F57" w14:textId="564BFD82" w:rsidR="0059232F" w:rsidRDefault="0059232F" w:rsidP="001D50A9">
    <w:pPr>
      <w:ind w:right="-2597"/>
      <w:rPr>
        <w:rFonts w:ascii="Arial" w:hAnsi="Arial"/>
        <w:b/>
        <w:spacing w:val="40"/>
        <w:sz w:val="36"/>
      </w:rPr>
    </w:pPr>
    <w:r>
      <w:rPr>
        <w:rFonts w:ascii="Verdana" w:hAnsi="Verdana"/>
        <w:noProof/>
        <w:spacing w:val="78"/>
        <w:sz w:val="34"/>
        <w:szCs w:val="34"/>
      </w:rPr>
      <w:drawing>
        <wp:anchor distT="0" distB="0" distL="114300" distR="114300" simplePos="0" relativeHeight="251658240" behindDoc="1" locked="0" layoutInCell="1" allowOverlap="1" wp14:anchorId="79B7A932" wp14:editId="18E628F5">
          <wp:simplePos x="0" y="0"/>
          <wp:positionH relativeFrom="column">
            <wp:posOffset>4002965</wp:posOffset>
          </wp:positionH>
          <wp:positionV relativeFrom="paragraph">
            <wp:posOffset>221615</wp:posOffset>
          </wp:positionV>
          <wp:extent cx="2411095" cy="369570"/>
          <wp:effectExtent l="0" t="0" r="1905" b="0"/>
          <wp:wrapTight wrapText="bothSides">
            <wp:wrapPolygon edited="0">
              <wp:start x="0" y="0"/>
              <wp:lineTo x="0" y="20784"/>
              <wp:lineTo x="21503" y="20784"/>
              <wp:lineTo x="21503"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dlenser_Logo-2016_4c_black_red_160126.jpg"/>
                  <pic:cNvPicPr/>
                </pic:nvPicPr>
                <pic:blipFill>
                  <a:blip r:embed="rId1"/>
                  <a:stretch>
                    <a:fillRect/>
                  </a:stretch>
                </pic:blipFill>
                <pic:spPr>
                  <a:xfrm>
                    <a:off x="0" y="0"/>
                    <a:ext cx="2411095" cy="369570"/>
                  </a:xfrm>
                  <a:prstGeom prst="rect">
                    <a:avLst/>
                  </a:prstGeom>
                </pic:spPr>
              </pic:pic>
            </a:graphicData>
          </a:graphic>
          <wp14:sizeRelH relativeFrom="margin">
            <wp14:pctWidth>0</wp14:pctWidth>
          </wp14:sizeRelH>
          <wp14:sizeRelV relativeFrom="margin">
            <wp14:pctHeight>0</wp14:pctHeight>
          </wp14:sizeRelV>
        </wp:anchor>
      </w:drawing>
    </w:r>
  </w:p>
  <w:p w14:paraId="497E48E2" w14:textId="1ED4E045" w:rsidR="0059232F" w:rsidRDefault="0059232F" w:rsidP="00F75E0A">
    <w:pPr>
      <w:ind w:right="-3022"/>
      <w:rPr>
        <w:rFonts w:ascii="Calibri" w:hAnsi="Calibri" w:cs="Calibri"/>
        <w:b/>
        <w:spacing w:val="78"/>
        <w:sz w:val="36"/>
        <w:szCs w:val="36"/>
      </w:rPr>
    </w:pPr>
    <w:r w:rsidRPr="00813507">
      <w:rPr>
        <w:rFonts w:ascii="Calibri" w:hAnsi="Calibri" w:cs="Calibri"/>
        <w:b/>
        <w:spacing w:val="78"/>
        <w:sz w:val="36"/>
        <w:szCs w:val="36"/>
      </w:rPr>
      <w:t>P</w:t>
    </w:r>
    <w:r w:rsidR="002E1611">
      <w:rPr>
        <w:rFonts w:ascii="Calibri" w:hAnsi="Calibri" w:cs="Calibri"/>
        <w:b/>
        <w:spacing w:val="78"/>
        <w:sz w:val="36"/>
        <w:szCs w:val="36"/>
      </w:rPr>
      <w:t>RESS RELEASE</w:t>
    </w:r>
  </w:p>
  <w:p w14:paraId="3C16ECF7" w14:textId="568D8EC7" w:rsidR="002E1611" w:rsidRDefault="002E1611" w:rsidP="00F75E0A">
    <w:pPr>
      <w:ind w:right="-3022"/>
      <w:rPr>
        <w:rFonts w:ascii="Calibri" w:hAnsi="Calibri" w:cs="Calibri"/>
        <w:spacing w:val="78"/>
        <w:sz w:val="36"/>
        <w:szCs w:val="36"/>
      </w:rPr>
    </w:pPr>
  </w:p>
  <w:p w14:paraId="37542E41" w14:textId="77777777" w:rsidR="002E1611" w:rsidRPr="00813507" w:rsidRDefault="002E1611" w:rsidP="00F75E0A">
    <w:pPr>
      <w:ind w:right="-3022"/>
      <w:rPr>
        <w:rFonts w:ascii="Calibri" w:hAnsi="Calibri" w:cs="Calibri"/>
        <w:spacing w:val="78"/>
        <w:sz w:val="36"/>
        <w:szCs w:val="3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4E8A8" w14:textId="77777777" w:rsidR="00233B90" w:rsidRDefault="00233B9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11858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774F08"/>
    <w:multiLevelType w:val="multilevel"/>
    <w:tmpl w:val="79647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43660C"/>
    <w:multiLevelType w:val="hybridMultilevel"/>
    <w:tmpl w:val="D8AAB2F2"/>
    <w:lvl w:ilvl="0" w:tplc="33F808D2">
      <w:start w:val="1"/>
      <w:numFmt w:val="lowerRoman"/>
      <w:lvlText w:val="%1."/>
      <w:lvlJc w:val="left"/>
      <w:pPr>
        <w:tabs>
          <w:tab w:val="num" w:pos="1080"/>
        </w:tabs>
        <w:ind w:left="1080" w:hanging="7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15:restartNumberingAfterBreak="0">
    <w:nsid w:val="1F065CEA"/>
    <w:multiLevelType w:val="multilevel"/>
    <w:tmpl w:val="91700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D95924"/>
    <w:multiLevelType w:val="hybridMultilevel"/>
    <w:tmpl w:val="FF6A3A7C"/>
    <w:lvl w:ilvl="0" w:tplc="F28A41D4">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F3B7173"/>
    <w:multiLevelType w:val="hybridMultilevel"/>
    <w:tmpl w:val="07164AE8"/>
    <w:lvl w:ilvl="0" w:tplc="6DC46B54">
      <w:numFmt w:val="bullet"/>
      <w:lvlText w:val="-"/>
      <w:lvlJc w:val="left"/>
      <w:pPr>
        <w:ind w:left="720" w:hanging="360"/>
      </w:pPr>
      <w:rPr>
        <w:rFonts w:ascii="Arial" w:eastAsia="Times New Roman" w:hAnsi="Arial"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6643E6A"/>
    <w:multiLevelType w:val="hybridMultilevel"/>
    <w:tmpl w:val="77962356"/>
    <w:lvl w:ilvl="0" w:tplc="07F816C8">
      <w:start w:val="1"/>
      <w:numFmt w:val="lowerRoman"/>
      <w:lvlText w:val="%1."/>
      <w:lvlJc w:val="left"/>
      <w:pPr>
        <w:tabs>
          <w:tab w:val="num" w:pos="1080"/>
        </w:tabs>
        <w:ind w:left="1080" w:hanging="7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15:restartNumberingAfterBreak="0">
    <w:nsid w:val="5DD33E47"/>
    <w:multiLevelType w:val="hybridMultilevel"/>
    <w:tmpl w:val="D16000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6311942"/>
    <w:multiLevelType w:val="hybridMultilevel"/>
    <w:tmpl w:val="517EE54E"/>
    <w:lvl w:ilvl="0" w:tplc="3778417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4"/>
  </w:num>
  <w:num w:numId="4">
    <w:abstractNumId w:val="5"/>
  </w:num>
  <w:num w:numId="5">
    <w:abstractNumId w:val="0"/>
  </w:num>
  <w:num w:numId="6">
    <w:abstractNumId w:val="3"/>
  </w:num>
  <w:num w:numId="7">
    <w:abstractNumId w:val="8"/>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activeWritingStyle w:appName="MSWord" w:lang="de-DE" w:vendorID="64" w:dllVersion="6" w:nlCheck="1" w:checkStyle="1"/>
  <w:activeWritingStyle w:appName="MSWord" w:lang="en-GB" w:vendorID="64" w:dllVersion="6" w:nlCheck="1" w:checkStyle="1"/>
  <w:activeWritingStyle w:appName="MSWord" w:lang="en-US" w:vendorID="64" w:dllVersion="6" w:nlCheck="1" w:checkStyle="1"/>
  <w:activeWritingStyle w:appName="MSWord" w:lang="de-DE" w:vendorID="64" w:dllVersion="4096" w:nlCheck="1" w:checkStyle="0"/>
  <w:activeWritingStyle w:appName="MSWord" w:lang="en-GB" w:vendorID="64" w:dllVersion="4096" w:nlCheck="1" w:checkStyle="0"/>
  <w:activeWritingStyle w:appName="MSWord" w:lang="de-DE" w:vendorID="64" w:dllVersion="0" w:nlCheck="1" w:checkStyle="0"/>
  <w:activeWritingStyle w:appName="MSWord" w:lang="en-GB" w:vendorID="64" w:dllVersion="0"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6A2"/>
    <w:rsid w:val="0000307F"/>
    <w:rsid w:val="00003C53"/>
    <w:rsid w:val="000040EF"/>
    <w:rsid w:val="00005502"/>
    <w:rsid w:val="00012BC0"/>
    <w:rsid w:val="00014719"/>
    <w:rsid w:val="000172A0"/>
    <w:rsid w:val="00020520"/>
    <w:rsid w:val="00020F49"/>
    <w:rsid w:val="00022785"/>
    <w:rsid w:val="00023211"/>
    <w:rsid w:val="00036D7C"/>
    <w:rsid w:val="000376B8"/>
    <w:rsid w:val="00047BC3"/>
    <w:rsid w:val="00052047"/>
    <w:rsid w:val="00056086"/>
    <w:rsid w:val="000572C6"/>
    <w:rsid w:val="00062AEA"/>
    <w:rsid w:val="0006426D"/>
    <w:rsid w:val="000707AF"/>
    <w:rsid w:val="000732D7"/>
    <w:rsid w:val="00073C1E"/>
    <w:rsid w:val="00080242"/>
    <w:rsid w:val="00082A7C"/>
    <w:rsid w:val="000833C4"/>
    <w:rsid w:val="00083F2F"/>
    <w:rsid w:val="0008582B"/>
    <w:rsid w:val="0008593F"/>
    <w:rsid w:val="00085B83"/>
    <w:rsid w:val="00091AD2"/>
    <w:rsid w:val="00092EE5"/>
    <w:rsid w:val="000931CC"/>
    <w:rsid w:val="000A1559"/>
    <w:rsid w:val="000A2320"/>
    <w:rsid w:val="000B126F"/>
    <w:rsid w:val="000B13C7"/>
    <w:rsid w:val="000B1EF4"/>
    <w:rsid w:val="000B29AF"/>
    <w:rsid w:val="000B5EF9"/>
    <w:rsid w:val="000B68CE"/>
    <w:rsid w:val="000C0B69"/>
    <w:rsid w:val="000C3F63"/>
    <w:rsid w:val="000C5542"/>
    <w:rsid w:val="000C5B44"/>
    <w:rsid w:val="000D4864"/>
    <w:rsid w:val="000D5755"/>
    <w:rsid w:val="000E1912"/>
    <w:rsid w:val="000E2CAA"/>
    <w:rsid w:val="000E31E5"/>
    <w:rsid w:val="000E4E2F"/>
    <w:rsid w:val="000E4EB1"/>
    <w:rsid w:val="000E6231"/>
    <w:rsid w:val="000E7E70"/>
    <w:rsid w:val="00101FDC"/>
    <w:rsid w:val="001042A2"/>
    <w:rsid w:val="00114122"/>
    <w:rsid w:val="00114718"/>
    <w:rsid w:val="00114CBE"/>
    <w:rsid w:val="00114EB8"/>
    <w:rsid w:val="001168BE"/>
    <w:rsid w:val="0012001B"/>
    <w:rsid w:val="00121E04"/>
    <w:rsid w:val="001244C8"/>
    <w:rsid w:val="001265E9"/>
    <w:rsid w:val="00126604"/>
    <w:rsid w:val="00127B6B"/>
    <w:rsid w:val="00130461"/>
    <w:rsid w:val="001344FF"/>
    <w:rsid w:val="00134EF3"/>
    <w:rsid w:val="0013635F"/>
    <w:rsid w:val="0013760C"/>
    <w:rsid w:val="00140A09"/>
    <w:rsid w:val="0014278D"/>
    <w:rsid w:val="00143329"/>
    <w:rsid w:val="00144C59"/>
    <w:rsid w:val="001521AF"/>
    <w:rsid w:val="0015467F"/>
    <w:rsid w:val="001575A4"/>
    <w:rsid w:val="00161B77"/>
    <w:rsid w:val="00165E57"/>
    <w:rsid w:val="00172754"/>
    <w:rsid w:val="001728F0"/>
    <w:rsid w:val="00172EE0"/>
    <w:rsid w:val="00173735"/>
    <w:rsid w:val="00174D28"/>
    <w:rsid w:val="00177949"/>
    <w:rsid w:val="001838C0"/>
    <w:rsid w:val="00183900"/>
    <w:rsid w:val="001857BF"/>
    <w:rsid w:val="00185E96"/>
    <w:rsid w:val="00186AA5"/>
    <w:rsid w:val="0019029C"/>
    <w:rsid w:val="00191C50"/>
    <w:rsid w:val="00196994"/>
    <w:rsid w:val="001975E4"/>
    <w:rsid w:val="001A0F2A"/>
    <w:rsid w:val="001A235B"/>
    <w:rsid w:val="001C43E0"/>
    <w:rsid w:val="001C5722"/>
    <w:rsid w:val="001D0755"/>
    <w:rsid w:val="001D1579"/>
    <w:rsid w:val="001D4B55"/>
    <w:rsid w:val="001D50A9"/>
    <w:rsid w:val="001E0576"/>
    <w:rsid w:val="001E137A"/>
    <w:rsid w:val="001E5B6C"/>
    <w:rsid w:val="001E5E3D"/>
    <w:rsid w:val="00203BAB"/>
    <w:rsid w:val="00203BC5"/>
    <w:rsid w:val="00214C06"/>
    <w:rsid w:val="002160EC"/>
    <w:rsid w:val="00220BF1"/>
    <w:rsid w:val="00222F08"/>
    <w:rsid w:val="00227BB8"/>
    <w:rsid w:val="0023260C"/>
    <w:rsid w:val="00233B90"/>
    <w:rsid w:val="00236728"/>
    <w:rsid w:val="002376EA"/>
    <w:rsid w:val="00242D3F"/>
    <w:rsid w:val="002522F3"/>
    <w:rsid w:val="00253EBD"/>
    <w:rsid w:val="00255AC9"/>
    <w:rsid w:val="00260007"/>
    <w:rsid w:val="00261D32"/>
    <w:rsid w:val="0027360F"/>
    <w:rsid w:val="0027664B"/>
    <w:rsid w:val="00285E6C"/>
    <w:rsid w:val="0028753C"/>
    <w:rsid w:val="002937BA"/>
    <w:rsid w:val="00296275"/>
    <w:rsid w:val="00296F89"/>
    <w:rsid w:val="0029779C"/>
    <w:rsid w:val="002A194F"/>
    <w:rsid w:val="002A1CE0"/>
    <w:rsid w:val="002A341F"/>
    <w:rsid w:val="002A4BEF"/>
    <w:rsid w:val="002B045C"/>
    <w:rsid w:val="002C2583"/>
    <w:rsid w:val="002C7F45"/>
    <w:rsid w:val="002D1566"/>
    <w:rsid w:val="002D4A16"/>
    <w:rsid w:val="002D4E61"/>
    <w:rsid w:val="002D67D5"/>
    <w:rsid w:val="002D77C7"/>
    <w:rsid w:val="002E1611"/>
    <w:rsid w:val="002E6EC8"/>
    <w:rsid w:val="00305F48"/>
    <w:rsid w:val="0031152D"/>
    <w:rsid w:val="0031338F"/>
    <w:rsid w:val="00313416"/>
    <w:rsid w:val="00314CCA"/>
    <w:rsid w:val="003156FC"/>
    <w:rsid w:val="00315A07"/>
    <w:rsid w:val="00321342"/>
    <w:rsid w:val="003250EA"/>
    <w:rsid w:val="00325701"/>
    <w:rsid w:val="0032656E"/>
    <w:rsid w:val="003372DF"/>
    <w:rsid w:val="00337E87"/>
    <w:rsid w:val="003465A6"/>
    <w:rsid w:val="0034696F"/>
    <w:rsid w:val="00347552"/>
    <w:rsid w:val="00350332"/>
    <w:rsid w:val="00350819"/>
    <w:rsid w:val="00354DE3"/>
    <w:rsid w:val="00356DCE"/>
    <w:rsid w:val="00357369"/>
    <w:rsid w:val="00365DED"/>
    <w:rsid w:val="00371B6C"/>
    <w:rsid w:val="00374A25"/>
    <w:rsid w:val="00382442"/>
    <w:rsid w:val="00382B46"/>
    <w:rsid w:val="00383109"/>
    <w:rsid w:val="003870FD"/>
    <w:rsid w:val="00390923"/>
    <w:rsid w:val="00391E11"/>
    <w:rsid w:val="003924CF"/>
    <w:rsid w:val="003A0257"/>
    <w:rsid w:val="003A1AD1"/>
    <w:rsid w:val="003A2682"/>
    <w:rsid w:val="003B2156"/>
    <w:rsid w:val="003B2775"/>
    <w:rsid w:val="003C606F"/>
    <w:rsid w:val="003E0D48"/>
    <w:rsid w:val="003E1B1F"/>
    <w:rsid w:val="003E4B02"/>
    <w:rsid w:val="003E5060"/>
    <w:rsid w:val="003E6EB4"/>
    <w:rsid w:val="003F21C5"/>
    <w:rsid w:val="00405634"/>
    <w:rsid w:val="004057F9"/>
    <w:rsid w:val="00410115"/>
    <w:rsid w:val="0041179B"/>
    <w:rsid w:val="00416C19"/>
    <w:rsid w:val="0043167D"/>
    <w:rsid w:val="004331FF"/>
    <w:rsid w:val="004375F9"/>
    <w:rsid w:val="00440339"/>
    <w:rsid w:val="00444E26"/>
    <w:rsid w:val="00446933"/>
    <w:rsid w:val="00446C83"/>
    <w:rsid w:val="00452459"/>
    <w:rsid w:val="004563AC"/>
    <w:rsid w:val="0045686C"/>
    <w:rsid w:val="004569CD"/>
    <w:rsid w:val="004641B7"/>
    <w:rsid w:val="0046556B"/>
    <w:rsid w:val="00467C72"/>
    <w:rsid w:val="004729FA"/>
    <w:rsid w:val="00474CE8"/>
    <w:rsid w:val="00477840"/>
    <w:rsid w:val="004808B5"/>
    <w:rsid w:val="004841B8"/>
    <w:rsid w:val="0048636F"/>
    <w:rsid w:val="00486E7E"/>
    <w:rsid w:val="0049055E"/>
    <w:rsid w:val="004960A2"/>
    <w:rsid w:val="00496204"/>
    <w:rsid w:val="00496EA6"/>
    <w:rsid w:val="004A02B4"/>
    <w:rsid w:val="004A3090"/>
    <w:rsid w:val="004A35D3"/>
    <w:rsid w:val="004A4688"/>
    <w:rsid w:val="004A4EC3"/>
    <w:rsid w:val="004A5D73"/>
    <w:rsid w:val="004B05D7"/>
    <w:rsid w:val="004B5EC1"/>
    <w:rsid w:val="004B6604"/>
    <w:rsid w:val="004C07CA"/>
    <w:rsid w:val="004C19B9"/>
    <w:rsid w:val="004C3556"/>
    <w:rsid w:val="004C5AB6"/>
    <w:rsid w:val="004C694D"/>
    <w:rsid w:val="004D664E"/>
    <w:rsid w:val="004D6B69"/>
    <w:rsid w:val="004F0CA5"/>
    <w:rsid w:val="00501231"/>
    <w:rsid w:val="00501EA1"/>
    <w:rsid w:val="005027AF"/>
    <w:rsid w:val="00504830"/>
    <w:rsid w:val="005050D8"/>
    <w:rsid w:val="00506287"/>
    <w:rsid w:val="00514F68"/>
    <w:rsid w:val="00515573"/>
    <w:rsid w:val="00516DE9"/>
    <w:rsid w:val="00517392"/>
    <w:rsid w:val="005174D0"/>
    <w:rsid w:val="0051778C"/>
    <w:rsid w:val="0052283B"/>
    <w:rsid w:val="00527114"/>
    <w:rsid w:val="005329D0"/>
    <w:rsid w:val="00534F96"/>
    <w:rsid w:val="00550434"/>
    <w:rsid w:val="00551147"/>
    <w:rsid w:val="00551E55"/>
    <w:rsid w:val="0056369B"/>
    <w:rsid w:val="0056381A"/>
    <w:rsid w:val="00567658"/>
    <w:rsid w:val="00570B49"/>
    <w:rsid w:val="00570C42"/>
    <w:rsid w:val="0057300E"/>
    <w:rsid w:val="0057533C"/>
    <w:rsid w:val="0057571A"/>
    <w:rsid w:val="005765E2"/>
    <w:rsid w:val="00576A16"/>
    <w:rsid w:val="005775B7"/>
    <w:rsid w:val="00581E37"/>
    <w:rsid w:val="0058242F"/>
    <w:rsid w:val="00582593"/>
    <w:rsid w:val="00584CCF"/>
    <w:rsid w:val="00590905"/>
    <w:rsid w:val="0059232F"/>
    <w:rsid w:val="00597070"/>
    <w:rsid w:val="00597E06"/>
    <w:rsid w:val="005A2E12"/>
    <w:rsid w:val="005A591F"/>
    <w:rsid w:val="005A5DC1"/>
    <w:rsid w:val="005A757D"/>
    <w:rsid w:val="005B4521"/>
    <w:rsid w:val="005C1BBC"/>
    <w:rsid w:val="005C702E"/>
    <w:rsid w:val="005C79EA"/>
    <w:rsid w:val="005D119C"/>
    <w:rsid w:val="005D326A"/>
    <w:rsid w:val="005D5F38"/>
    <w:rsid w:val="005E22E2"/>
    <w:rsid w:val="005E7057"/>
    <w:rsid w:val="005F5167"/>
    <w:rsid w:val="005F5FAB"/>
    <w:rsid w:val="00600903"/>
    <w:rsid w:val="00601E5B"/>
    <w:rsid w:val="00607C1D"/>
    <w:rsid w:val="006121C5"/>
    <w:rsid w:val="0061226D"/>
    <w:rsid w:val="00612702"/>
    <w:rsid w:val="00613DB1"/>
    <w:rsid w:val="00631D30"/>
    <w:rsid w:val="0063369E"/>
    <w:rsid w:val="00636298"/>
    <w:rsid w:val="00640AE4"/>
    <w:rsid w:val="0064315B"/>
    <w:rsid w:val="0065018A"/>
    <w:rsid w:val="00655087"/>
    <w:rsid w:val="006579C6"/>
    <w:rsid w:val="006627B9"/>
    <w:rsid w:val="0067150D"/>
    <w:rsid w:val="006757C9"/>
    <w:rsid w:val="00676136"/>
    <w:rsid w:val="00680EBE"/>
    <w:rsid w:val="006816A2"/>
    <w:rsid w:val="00685FB9"/>
    <w:rsid w:val="00687BC6"/>
    <w:rsid w:val="00693189"/>
    <w:rsid w:val="006938BB"/>
    <w:rsid w:val="0069531B"/>
    <w:rsid w:val="00697CAE"/>
    <w:rsid w:val="006A251D"/>
    <w:rsid w:val="006A5EE0"/>
    <w:rsid w:val="006B0A2D"/>
    <w:rsid w:val="006B1544"/>
    <w:rsid w:val="006B436F"/>
    <w:rsid w:val="006B6CC9"/>
    <w:rsid w:val="006C10FD"/>
    <w:rsid w:val="006C1DDD"/>
    <w:rsid w:val="006C44E3"/>
    <w:rsid w:val="006D0559"/>
    <w:rsid w:val="006D1921"/>
    <w:rsid w:val="006D76D6"/>
    <w:rsid w:val="006E2105"/>
    <w:rsid w:val="006E6540"/>
    <w:rsid w:val="006E680A"/>
    <w:rsid w:val="006F55FB"/>
    <w:rsid w:val="00701D31"/>
    <w:rsid w:val="00703BAF"/>
    <w:rsid w:val="00704EA2"/>
    <w:rsid w:val="00705C38"/>
    <w:rsid w:val="007128E9"/>
    <w:rsid w:val="007223EE"/>
    <w:rsid w:val="0072433A"/>
    <w:rsid w:val="00727C18"/>
    <w:rsid w:val="0073060E"/>
    <w:rsid w:val="00732EC2"/>
    <w:rsid w:val="00733441"/>
    <w:rsid w:val="00733597"/>
    <w:rsid w:val="007361F1"/>
    <w:rsid w:val="0074277A"/>
    <w:rsid w:val="0074734D"/>
    <w:rsid w:val="00751656"/>
    <w:rsid w:val="00753704"/>
    <w:rsid w:val="007553FE"/>
    <w:rsid w:val="007564B9"/>
    <w:rsid w:val="0075706C"/>
    <w:rsid w:val="007573C8"/>
    <w:rsid w:val="007604E3"/>
    <w:rsid w:val="00772BFE"/>
    <w:rsid w:val="0077639D"/>
    <w:rsid w:val="00777678"/>
    <w:rsid w:val="00780221"/>
    <w:rsid w:val="007825CA"/>
    <w:rsid w:val="00785BA3"/>
    <w:rsid w:val="007920BF"/>
    <w:rsid w:val="00793611"/>
    <w:rsid w:val="00795BA4"/>
    <w:rsid w:val="00795C4F"/>
    <w:rsid w:val="007976A2"/>
    <w:rsid w:val="007B01C7"/>
    <w:rsid w:val="007B194B"/>
    <w:rsid w:val="007B1D5B"/>
    <w:rsid w:val="007B4424"/>
    <w:rsid w:val="007B6EC9"/>
    <w:rsid w:val="007C3000"/>
    <w:rsid w:val="007C316C"/>
    <w:rsid w:val="007C7117"/>
    <w:rsid w:val="007D60AC"/>
    <w:rsid w:val="007D664E"/>
    <w:rsid w:val="007D679D"/>
    <w:rsid w:val="007D722D"/>
    <w:rsid w:val="007E00D4"/>
    <w:rsid w:val="007E0C22"/>
    <w:rsid w:val="007E2CB8"/>
    <w:rsid w:val="007E5342"/>
    <w:rsid w:val="007E5DB9"/>
    <w:rsid w:val="007E7189"/>
    <w:rsid w:val="007F009F"/>
    <w:rsid w:val="007F0C37"/>
    <w:rsid w:val="007F4417"/>
    <w:rsid w:val="007F586F"/>
    <w:rsid w:val="007F7694"/>
    <w:rsid w:val="008026B2"/>
    <w:rsid w:val="00803976"/>
    <w:rsid w:val="00804969"/>
    <w:rsid w:val="00805008"/>
    <w:rsid w:val="0080669F"/>
    <w:rsid w:val="0080675F"/>
    <w:rsid w:val="00806DED"/>
    <w:rsid w:val="00813507"/>
    <w:rsid w:val="0082221A"/>
    <w:rsid w:val="008245E4"/>
    <w:rsid w:val="00827BB6"/>
    <w:rsid w:val="0083051E"/>
    <w:rsid w:val="00834FAD"/>
    <w:rsid w:val="0084423E"/>
    <w:rsid w:val="00844DFF"/>
    <w:rsid w:val="0084627B"/>
    <w:rsid w:val="008474D5"/>
    <w:rsid w:val="00855BD9"/>
    <w:rsid w:val="00873F5B"/>
    <w:rsid w:val="00876619"/>
    <w:rsid w:val="00881B3E"/>
    <w:rsid w:val="00882210"/>
    <w:rsid w:val="00883C53"/>
    <w:rsid w:val="00883F75"/>
    <w:rsid w:val="0088427C"/>
    <w:rsid w:val="00885624"/>
    <w:rsid w:val="008917E5"/>
    <w:rsid w:val="0089184B"/>
    <w:rsid w:val="00893C65"/>
    <w:rsid w:val="008A1330"/>
    <w:rsid w:val="008B16AD"/>
    <w:rsid w:val="008B1C75"/>
    <w:rsid w:val="008C00C1"/>
    <w:rsid w:val="008C2711"/>
    <w:rsid w:val="008C2BD2"/>
    <w:rsid w:val="008C51A6"/>
    <w:rsid w:val="008C6A89"/>
    <w:rsid w:val="008C76BD"/>
    <w:rsid w:val="008D0F6C"/>
    <w:rsid w:val="008D457A"/>
    <w:rsid w:val="008E3A88"/>
    <w:rsid w:val="008E6F08"/>
    <w:rsid w:val="008F11CC"/>
    <w:rsid w:val="008F1EDF"/>
    <w:rsid w:val="008F4E1F"/>
    <w:rsid w:val="00900116"/>
    <w:rsid w:val="00901BA4"/>
    <w:rsid w:val="009028DE"/>
    <w:rsid w:val="0090558A"/>
    <w:rsid w:val="00907D5D"/>
    <w:rsid w:val="00910046"/>
    <w:rsid w:val="009101D9"/>
    <w:rsid w:val="00910BAC"/>
    <w:rsid w:val="0091222D"/>
    <w:rsid w:val="009212A0"/>
    <w:rsid w:val="00922583"/>
    <w:rsid w:val="00924092"/>
    <w:rsid w:val="00925919"/>
    <w:rsid w:val="00926F31"/>
    <w:rsid w:val="0094034A"/>
    <w:rsid w:val="00942D90"/>
    <w:rsid w:val="0094424E"/>
    <w:rsid w:val="0094569B"/>
    <w:rsid w:val="009619C0"/>
    <w:rsid w:val="00974856"/>
    <w:rsid w:val="00977162"/>
    <w:rsid w:val="00977B5D"/>
    <w:rsid w:val="00980055"/>
    <w:rsid w:val="00980C3C"/>
    <w:rsid w:val="00982BEA"/>
    <w:rsid w:val="00983B15"/>
    <w:rsid w:val="00993032"/>
    <w:rsid w:val="00994D8F"/>
    <w:rsid w:val="00994E31"/>
    <w:rsid w:val="00996615"/>
    <w:rsid w:val="009969D3"/>
    <w:rsid w:val="00997BE8"/>
    <w:rsid w:val="009A4B7E"/>
    <w:rsid w:val="009B0604"/>
    <w:rsid w:val="009B10A2"/>
    <w:rsid w:val="009B245C"/>
    <w:rsid w:val="009B69BB"/>
    <w:rsid w:val="009B7B49"/>
    <w:rsid w:val="009C3FD4"/>
    <w:rsid w:val="009C73FE"/>
    <w:rsid w:val="009C7D9C"/>
    <w:rsid w:val="009D1D08"/>
    <w:rsid w:val="009D46CB"/>
    <w:rsid w:val="009E0EDC"/>
    <w:rsid w:val="009E14FA"/>
    <w:rsid w:val="009F4670"/>
    <w:rsid w:val="009F68DF"/>
    <w:rsid w:val="009F7297"/>
    <w:rsid w:val="009F79BB"/>
    <w:rsid w:val="00A03FE8"/>
    <w:rsid w:val="00A045C7"/>
    <w:rsid w:val="00A04D23"/>
    <w:rsid w:val="00A10256"/>
    <w:rsid w:val="00A127BF"/>
    <w:rsid w:val="00A16096"/>
    <w:rsid w:val="00A16BF9"/>
    <w:rsid w:val="00A17DAE"/>
    <w:rsid w:val="00A2028E"/>
    <w:rsid w:val="00A20E26"/>
    <w:rsid w:val="00A27463"/>
    <w:rsid w:val="00A30332"/>
    <w:rsid w:val="00A30E4E"/>
    <w:rsid w:val="00A31201"/>
    <w:rsid w:val="00A31578"/>
    <w:rsid w:val="00A35F95"/>
    <w:rsid w:val="00A57795"/>
    <w:rsid w:val="00A57F72"/>
    <w:rsid w:val="00A62FDC"/>
    <w:rsid w:val="00A65A30"/>
    <w:rsid w:val="00A66256"/>
    <w:rsid w:val="00A702EB"/>
    <w:rsid w:val="00A74356"/>
    <w:rsid w:val="00A75DFC"/>
    <w:rsid w:val="00A9307F"/>
    <w:rsid w:val="00A94693"/>
    <w:rsid w:val="00AA20F0"/>
    <w:rsid w:val="00AA243A"/>
    <w:rsid w:val="00AB1FEB"/>
    <w:rsid w:val="00AB3422"/>
    <w:rsid w:val="00AC0120"/>
    <w:rsid w:val="00AD0DDE"/>
    <w:rsid w:val="00AD0E69"/>
    <w:rsid w:val="00AD4E38"/>
    <w:rsid w:val="00AD5E52"/>
    <w:rsid w:val="00AD6946"/>
    <w:rsid w:val="00AE0BAE"/>
    <w:rsid w:val="00AE529F"/>
    <w:rsid w:val="00AE6571"/>
    <w:rsid w:val="00AE7EF7"/>
    <w:rsid w:val="00AF025B"/>
    <w:rsid w:val="00AF5031"/>
    <w:rsid w:val="00B00AA2"/>
    <w:rsid w:val="00B01125"/>
    <w:rsid w:val="00B03826"/>
    <w:rsid w:val="00B04EDE"/>
    <w:rsid w:val="00B05F14"/>
    <w:rsid w:val="00B05FAE"/>
    <w:rsid w:val="00B07750"/>
    <w:rsid w:val="00B113F7"/>
    <w:rsid w:val="00B11CE0"/>
    <w:rsid w:val="00B17F81"/>
    <w:rsid w:val="00B20B1B"/>
    <w:rsid w:val="00B273BC"/>
    <w:rsid w:val="00B33958"/>
    <w:rsid w:val="00B33D79"/>
    <w:rsid w:val="00B35EDD"/>
    <w:rsid w:val="00B3604A"/>
    <w:rsid w:val="00B37EFF"/>
    <w:rsid w:val="00B45348"/>
    <w:rsid w:val="00B45F5D"/>
    <w:rsid w:val="00B5215B"/>
    <w:rsid w:val="00B53F48"/>
    <w:rsid w:val="00B57ED3"/>
    <w:rsid w:val="00B61146"/>
    <w:rsid w:val="00B612E9"/>
    <w:rsid w:val="00B63EF8"/>
    <w:rsid w:val="00B648B7"/>
    <w:rsid w:val="00B70110"/>
    <w:rsid w:val="00B713C2"/>
    <w:rsid w:val="00B813CA"/>
    <w:rsid w:val="00B83455"/>
    <w:rsid w:val="00B91138"/>
    <w:rsid w:val="00B94D5F"/>
    <w:rsid w:val="00B9560E"/>
    <w:rsid w:val="00B960D9"/>
    <w:rsid w:val="00BA1D58"/>
    <w:rsid w:val="00BA3529"/>
    <w:rsid w:val="00BA3868"/>
    <w:rsid w:val="00BA7F64"/>
    <w:rsid w:val="00BB2E5F"/>
    <w:rsid w:val="00BB512F"/>
    <w:rsid w:val="00BC2146"/>
    <w:rsid w:val="00BC6540"/>
    <w:rsid w:val="00BD3559"/>
    <w:rsid w:val="00BD712B"/>
    <w:rsid w:val="00BE19AA"/>
    <w:rsid w:val="00BE3ED7"/>
    <w:rsid w:val="00BE61CA"/>
    <w:rsid w:val="00BE673C"/>
    <w:rsid w:val="00BF0B65"/>
    <w:rsid w:val="00C002F0"/>
    <w:rsid w:val="00C00576"/>
    <w:rsid w:val="00C0318F"/>
    <w:rsid w:val="00C03507"/>
    <w:rsid w:val="00C04590"/>
    <w:rsid w:val="00C20F7F"/>
    <w:rsid w:val="00C215B6"/>
    <w:rsid w:val="00C22126"/>
    <w:rsid w:val="00C224AA"/>
    <w:rsid w:val="00C22EA5"/>
    <w:rsid w:val="00C3112A"/>
    <w:rsid w:val="00C32104"/>
    <w:rsid w:val="00C345CA"/>
    <w:rsid w:val="00C4125B"/>
    <w:rsid w:val="00C46F98"/>
    <w:rsid w:val="00C52679"/>
    <w:rsid w:val="00C52D38"/>
    <w:rsid w:val="00C563B7"/>
    <w:rsid w:val="00C5697E"/>
    <w:rsid w:val="00C603AA"/>
    <w:rsid w:val="00C61BE5"/>
    <w:rsid w:val="00C65349"/>
    <w:rsid w:val="00C71C0A"/>
    <w:rsid w:val="00C73849"/>
    <w:rsid w:val="00C76276"/>
    <w:rsid w:val="00C76F25"/>
    <w:rsid w:val="00C8221E"/>
    <w:rsid w:val="00C87887"/>
    <w:rsid w:val="00C9199C"/>
    <w:rsid w:val="00C94445"/>
    <w:rsid w:val="00C974F4"/>
    <w:rsid w:val="00C97790"/>
    <w:rsid w:val="00CA5737"/>
    <w:rsid w:val="00CB0C11"/>
    <w:rsid w:val="00CB4787"/>
    <w:rsid w:val="00CB7755"/>
    <w:rsid w:val="00CC6887"/>
    <w:rsid w:val="00CD0996"/>
    <w:rsid w:val="00CD3206"/>
    <w:rsid w:val="00CE39FD"/>
    <w:rsid w:val="00CE3A82"/>
    <w:rsid w:val="00CE4469"/>
    <w:rsid w:val="00CE665B"/>
    <w:rsid w:val="00CE68F0"/>
    <w:rsid w:val="00CE6DE9"/>
    <w:rsid w:val="00CF1513"/>
    <w:rsid w:val="00CF2938"/>
    <w:rsid w:val="00CF43A1"/>
    <w:rsid w:val="00CF758A"/>
    <w:rsid w:val="00D06A94"/>
    <w:rsid w:val="00D20CEB"/>
    <w:rsid w:val="00D304B2"/>
    <w:rsid w:val="00D30EF9"/>
    <w:rsid w:val="00D326C0"/>
    <w:rsid w:val="00D370E8"/>
    <w:rsid w:val="00D41AEB"/>
    <w:rsid w:val="00D41DE6"/>
    <w:rsid w:val="00D42CA6"/>
    <w:rsid w:val="00D43BB6"/>
    <w:rsid w:val="00D446D8"/>
    <w:rsid w:val="00D44985"/>
    <w:rsid w:val="00D51FA6"/>
    <w:rsid w:val="00D56FDA"/>
    <w:rsid w:val="00D64B98"/>
    <w:rsid w:val="00D6731C"/>
    <w:rsid w:val="00D703E5"/>
    <w:rsid w:val="00D719CB"/>
    <w:rsid w:val="00D73E3F"/>
    <w:rsid w:val="00D7635D"/>
    <w:rsid w:val="00D7777E"/>
    <w:rsid w:val="00D85BC2"/>
    <w:rsid w:val="00D93F85"/>
    <w:rsid w:val="00D96A41"/>
    <w:rsid w:val="00DA4993"/>
    <w:rsid w:val="00DB683D"/>
    <w:rsid w:val="00DB7567"/>
    <w:rsid w:val="00DC310E"/>
    <w:rsid w:val="00DC37E2"/>
    <w:rsid w:val="00DD1213"/>
    <w:rsid w:val="00DD1AF5"/>
    <w:rsid w:val="00DD4B25"/>
    <w:rsid w:val="00DD6FA7"/>
    <w:rsid w:val="00DE1295"/>
    <w:rsid w:val="00DE3C22"/>
    <w:rsid w:val="00DE3E44"/>
    <w:rsid w:val="00DE4870"/>
    <w:rsid w:val="00DE6312"/>
    <w:rsid w:val="00DE6ECC"/>
    <w:rsid w:val="00DF3026"/>
    <w:rsid w:val="00DF3492"/>
    <w:rsid w:val="00DF69BC"/>
    <w:rsid w:val="00E02C1D"/>
    <w:rsid w:val="00E073CA"/>
    <w:rsid w:val="00E078D9"/>
    <w:rsid w:val="00E107A1"/>
    <w:rsid w:val="00E11C61"/>
    <w:rsid w:val="00E123D2"/>
    <w:rsid w:val="00E165F0"/>
    <w:rsid w:val="00E23B1E"/>
    <w:rsid w:val="00E23E34"/>
    <w:rsid w:val="00E2521F"/>
    <w:rsid w:val="00E2648B"/>
    <w:rsid w:val="00E30188"/>
    <w:rsid w:val="00E36C40"/>
    <w:rsid w:val="00E41CB2"/>
    <w:rsid w:val="00E41DB5"/>
    <w:rsid w:val="00E42F8B"/>
    <w:rsid w:val="00E44F00"/>
    <w:rsid w:val="00E53B76"/>
    <w:rsid w:val="00E61FDE"/>
    <w:rsid w:val="00E626FA"/>
    <w:rsid w:val="00E635C2"/>
    <w:rsid w:val="00E64687"/>
    <w:rsid w:val="00E66B82"/>
    <w:rsid w:val="00E67660"/>
    <w:rsid w:val="00E679B6"/>
    <w:rsid w:val="00E71886"/>
    <w:rsid w:val="00E74DD6"/>
    <w:rsid w:val="00E7589E"/>
    <w:rsid w:val="00E84F46"/>
    <w:rsid w:val="00E85BA9"/>
    <w:rsid w:val="00E85DFB"/>
    <w:rsid w:val="00E953D7"/>
    <w:rsid w:val="00EA31F9"/>
    <w:rsid w:val="00EA462E"/>
    <w:rsid w:val="00EB0A4B"/>
    <w:rsid w:val="00EB1DCA"/>
    <w:rsid w:val="00EB4041"/>
    <w:rsid w:val="00EB44F5"/>
    <w:rsid w:val="00EB57B3"/>
    <w:rsid w:val="00EB7234"/>
    <w:rsid w:val="00EC0EEB"/>
    <w:rsid w:val="00EC2C89"/>
    <w:rsid w:val="00EC5CAD"/>
    <w:rsid w:val="00EC60B7"/>
    <w:rsid w:val="00EC7A00"/>
    <w:rsid w:val="00ED12D7"/>
    <w:rsid w:val="00ED16A0"/>
    <w:rsid w:val="00ED52EA"/>
    <w:rsid w:val="00EE1BC8"/>
    <w:rsid w:val="00EE2001"/>
    <w:rsid w:val="00EE34DE"/>
    <w:rsid w:val="00EE676C"/>
    <w:rsid w:val="00EF1134"/>
    <w:rsid w:val="00EF13DD"/>
    <w:rsid w:val="00EF3405"/>
    <w:rsid w:val="00EF6EA3"/>
    <w:rsid w:val="00EF7757"/>
    <w:rsid w:val="00EF7A5D"/>
    <w:rsid w:val="00F05090"/>
    <w:rsid w:val="00F114DE"/>
    <w:rsid w:val="00F14884"/>
    <w:rsid w:val="00F20992"/>
    <w:rsid w:val="00F21A66"/>
    <w:rsid w:val="00F23775"/>
    <w:rsid w:val="00F241A5"/>
    <w:rsid w:val="00F351C2"/>
    <w:rsid w:val="00F40B1B"/>
    <w:rsid w:val="00F41C35"/>
    <w:rsid w:val="00F41F5C"/>
    <w:rsid w:val="00F41FBE"/>
    <w:rsid w:val="00F4234D"/>
    <w:rsid w:val="00F43AD9"/>
    <w:rsid w:val="00F46532"/>
    <w:rsid w:val="00F568E7"/>
    <w:rsid w:val="00F60843"/>
    <w:rsid w:val="00F6331C"/>
    <w:rsid w:val="00F64D22"/>
    <w:rsid w:val="00F74D1D"/>
    <w:rsid w:val="00F74F8F"/>
    <w:rsid w:val="00F75E0A"/>
    <w:rsid w:val="00F8256B"/>
    <w:rsid w:val="00F86DBB"/>
    <w:rsid w:val="00F87264"/>
    <w:rsid w:val="00F90E73"/>
    <w:rsid w:val="00FA32DD"/>
    <w:rsid w:val="00FB367D"/>
    <w:rsid w:val="00FB4573"/>
    <w:rsid w:val="00FC143A"/>
    <w:rsid w:val="00FC1C1F"/>
    <w:rsid w:val="00FC455D"/>
    <w:rsid w:val="00FC7CE0"/>
    <w:rsid w:val="00FD326C"/>
    <w:rsid w:val="00FE20A6"/>
    <w:rsid w:val="00FE259E"/>
    <w:rsid w:val="00FE2B43"/>
    <w:rsid w:val="00FE31BB"/>
    <w:rsid w:val="00FF034D"/>
    <w:rsid w:val="00FF075F"/>
    <w:rsid w:val="00FF2187"/>
    <w:rsid w:val="00FF2725"/>
    <w:rsid w:val="00FF45BD"/>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8BCD566"/>
  <w14:defaultImageDpi w14:val="32767"/>
  <w15:docId w15:val="{0380E08B-00B8-B943-871C-16DAE969C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lsdException w:name="Medium Shading 1 Accent 1" w:qFormat="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qFormat="1"/>
    <w:lsdException w:name="Colorful Grid Accent 1" w:qFormat="1"/>
    <w:lsdException w:name="Light Shading Accent 2" w:qFormat="1"/>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qFormat="1"/>
    <w:lsdException w:name="Medium Grid 2 Accent 2" w:qFormat="1"/>
    <w:lsdException w:name="Medium Grid 3 Accent 2" w:qFormat="1"/>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AD4E38"/>
    <w:rPr>
      <w:sz w:val="24"/>
      <w:szCs w:val="24"/>
    </w:rPr>
  </w:style>
  <w:style w:type="paragraph" w:styleId="berschrift1">
    <w:name w:val="heading 1"/>
    <w:basedOn w:val="Standard"/>
    <w:next w:val="Standard"/>
    <w:qFormat/>
    <w:pPr>
      <w:keepNext/>
      <w:outlineLvl w:val="0"/>
    </w:pPr>
    <w:rPr>
      <w:rFonts w:ascii="Gill Sans" w:hAnsi="Gill Sans"/>
      <w:sz w:val="44"/>
    </w:rPr>
  </w:style>
  <w:style w:type="paragraph" w:styleId="berschrift2">
    <w:name w:val="heading 2"/>
    <w:basedOn w:val="Standard"/>
    <w:next w:val="Standard"/>
    <w:qFormat/>
    <w:pPr>
      <w:keepNext/>
      <w:spacing w:before="240" w:after="60"/>
      <w:outlineLvl w:val="1"/>
    </w:pPr>
    <w:rPr>
      <w:rFonts w:ascii="Gill Sans" w:hAnsi="Gill Sans" w:cs="Arial"/>
      <w:b/>
      <w:bCs/>
      <w:i/>
      <w:iCs/>
      <w:sz w:val="28"/>
      <w:szCs w:val="28"/>
      <w:lang w:val="nb-NO"/>
    </w:rPr>
  </w:style>
  <w:style w:type="paragraph" w:styleId="berschrift3">
    <w:name w:val="heading 3"/>
    <w:basedOn w:val="Standard"/>
    <w:next w:val="Standard"/>
    <w:qFormat/>
    <w:pPr>
      <w:keepNext/>
      <w:spacing w:before="240" w:after="60"/>
      <w:outlineLvl w:val="2"/>
    </w:pPr>
    <w:rPr>
      <w:rFonts w:ascii="Gill Sans" w:hAnsi="Gill Sans" w:cs="Arial"/>
      <w:b/>
      <w:bCs/>
      <w:szCs w:val="26"/>
      <w:lang w:val="nb-NO"/>
    </w:rPr>
  </w:style>
  <w:style w:type="paragraph" w:styleId="berschrift4">
    <w:name w:val="heading 4"/>
    <w:basedOn w:val="Standard"/>
    <w:next w:val="Standard"/>
    <w:qFormat/>
    <w:pPr>
      <w:keepNext/>
      <w:ind w:left="1440" w:right="1576" w:hanging="1440"/>
      <w:outlineLvl w:val="3"/>
    </w:pPr>
    <w:rPr>
      <w:b/>
      <w:bCs/>
    </w:rPr>
  </w:style>
  <w:style w:type="paragraph" w:styleId="berschrift5">
    <w:name w:val="heading 5"/>
    <w:basedOn w:val="Standard"/>
    <w:next w:val="Standard"/>
    <w:qFormat/>
    <w:pPr>
      <w:keepNext/>
      <w:ind w:right="1576"/>
      <w:outlineLvl w:val="4"/>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uiPriority w:val="1"/>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Hyperlink">
    <w:name w:val="Hyperlink"/>
    <w:uiPriority w:val="99"/>
    <w:rPr>
      <w:color w:val="0000FF"/>
      <w:u w:val="single"/>
    </w:rPr>
  </w:style>
  <w:style w:type="character" w:customStyle="1" w:styleId="BesuchterLink1">
    <w:name w:val="BesuchterLink1"/>
    <w:rPr>
      <w:color w:val="800080"/>
      <w:u w:val="single"/>
    </w:rPr>
  </w:style>
  <w:style w:type="paragraph" w:styleId="Textkrper">
    <w:name w:val="Body Text"/>
    <w:basedOn w:val="Standard"/>
    <w:pPr>
      <w:ind w:right="1576"/>
    </w:pPr>
    <w:rPr>
      <w:rFonts w:ascii="Arial" w:hAnsi="Arial" w:cs="Arial"/>
      <w:b/>
      <w:bCs/>
    </w:rPr>
  </w:style>
  <w:style w:type="paragraph" w:styleId="Sprechblasentext">
    <w:name w:val="Balloon Text"/>
    <w:basedOn w:val="Standard"/>
    <w:semiHidden/>
    <w:rsid w:val="007741B8"/>
    <w:rPr>
      <w:rFonts w:ascii="Tahoma" w:hAnsi="Tahoma" w:cs="Tahoma"/>
      <w:sz w:val="16"/>
      <w:szCs w:val="16"/>
    </w:rPr>
  </w:style>
  <w:style w:type="character" w:styleId="Kommentarzeichen">
    <w:name w:val="annotation reference"/>
    <w:rsid w:val="00F33C78"/>
    <w:rPr>
      <w:sz w:val="18"/>
      <w:szCs w:val="18"/>
    </w:rPr>
  </w:style>
  <w:style w:type="paragraph" w:styleId="Kommentartext">
    <w:name w:val="annotation text"/>
    <w:basedOn w:val="Standard"/>
    <w:link w:val="KommentartextZchn"/>
    <w:rsid w:val="00F33C78"/>
  </w:style>
  <w:style w:type="character" w:customStyle="1" w:styleId="KommentartextZchn">
    <w:name w:val="Kommentartext Zchn"/>
    <w:link w:val="Kommentartext"/>
    <w:rsid w:val="00F33C78"/>
    <w:rPr>
      <w:rFonts w:ascii="Garamond" w:hAnsi="Garamond"/>
      <w:sz w:val="24"/>
      <w:szCs w:val="24"/>
      <w:lang w:val="en-GB" w:eastAsia="en-US"/>
    </w:rPr>
  </w:style>
  <w:style w:type="paragraph" w:styleId="Kommentarthema">
    <w:name w:val="annotation subject"/>
    <w:basedOn w:val="Kommentartext"/>
    <w:next w:val="Kommentartext"/>
    <w:link w:val="KommentarthemaZchn"/>
    <w:rsid w:val="00F33C78"/>
    <w:rPr>
      <w:b/>
      <w:bCs/>
    </w:rPr>
  </w:style>
  <w:style w:type="character" w:customStyle="1" w:styleId="KommentarthemaZchn">
    <w:name w:val="Kommentarthema Zchn"/>
    <w:link w:val="Kommentarthema"/>
    <w:rsid w:val="00F33C78"/>
    <w:rPr>
      <w:rFonts w:ascii="Garamond" w:hAnsi="Garamond"/>
      <w:b/>
      <w:bCs/>
      <w:sz w:val="24"/>
      <w:szCs w:val="24"/>
      <w:lang w:val="en-GB" w:eastAsia="en-US"/>
    </w:rPr>
  </w:style>
  <w:style w:type="paragraph" w:customStyle="1" w:styleId="MittleresRaster21">
    <w:name w:val="Mittleres Raster 21"/>
    <w:uiPriority w:val="1"/>
    <w:qFormat/>
    <w:rsid w:val="00FB7A21"/>
    <w:rPr>
      <w:rFonts w:ascii="Calibri" w:eastAsia="Calibri" w:hAnsi="Calibri"/>
      <w:sz w:val="22"/>
      <w:szCs w:val="22"/>
      <w:lang w:eastAsia="en-US"/>
    </w:rPr>
  </w:style>
  <w:style w:type="paragraph" w:customStyle="1" w:styleId="Default">
    <w:name w:val="Default"/>
    <w:rsid w:val="00031385"/>
    <w:pPr>
      <w:autoSpaceDE w:val="0"/>
      <w:autoSpaceDN w:val="0"/>
      <w:adjustRightInd w:val="0"/>
    </w:pPr>
    <w:rPr>
      <w:rFonts w:ascii="Polo 22R Leicht" w:hAnsi="Polo 22R Leicht" w:cs="Polo 22R Leicht"/>
      <w:color w:val="000000"/>
      <w:sz w:val="24"/>
      <w:szCs w:val="24"/>
    </w:rPr>
  </w:style>
  <w:style w:type="character" w:customStyle="1" w:styleId="A8">
    <w:name w:val="A8"/>
    <w:uiPriority w:val="99"/>
    <w:rsid w:val="00031385"/>
    <w:rPr>
      <w:rFonts w:cs="Polo 22R Leicht"/>
      <w:color w:val="000000"/>
      <w:sz w:val="17"/>
      <w:szCs w:val="17"/>
    </w:rPr>
  </w:style>
  <w:style w:type="character" w:customStyle="1" w:styleId="A7">
    <w:name w:val="A7"/>
    <w:uiPriority w:val="99"/>
    <w:rsid w:val="00CD06C2"/>
    <w:rPr>
      <w:rFonts w:cs="Polo 22R Leicht"/>
      <w:color w:val="000000"/>
      <w:sz w:val="17"/>
      <w:szCs w:val="17"/>
    </w:rPr>
  </w:style>
  <w:style w:type="character" w:customStyle="1" w:styleId="apple-converted-space">
    <w:name w:val="apple-converted-space"/>
    <w:rsid w:val="009376E1"/>
  </w:style>
  <w:style w:type="character" w:styleId="Fett">
    <w:name w:val="Strong"/>
    <w:uiPriority w:val="22"/>
    <w:qFormat/>
    <w:rsid w:val="00F75E0A"/>
    <w:rPr>
      <w:b/>
      <w:bCs/>
    </w:rPr>
  </w:style>
  <w:style w:type="character" w:styleId="Seitenzahl">
    <w:name w:val="page number"/>
    <w:rsid w:val="004641B7"/>
  </w:style>
  <w:style w:type="paragraph" w:styleId="StandardWeb">
    <w:name w:val="Normal (Web)"/>
    <w:basedOn w:val="Standard"/>
    <w:uiPriority w:val="99"/>
    <w:unhideWhenUsed/>
    <w:rsid w:val="00365DED"/>
    <w:pPr>
      <w:spacing w:before="100" w:beforeAutospacing="1" w:after="100" w:afterAutospacing="1"/>
    </w:pPr>
    <w:rPr>
      <w:rFonts w:ascii="Times" w:hAnsi="Times"/>
      <w:sz w:val="20"/>
      <w:szCs w:val="20"/>
    </w:rPr>
  </w:style>
  <w:style w:type="paragraph" w:customStyle="1" w:styleId="cssbold">
    <w:name w:val="cssbold"/>
    <w:basedOn w:val="Standard"/>
    <w:rsid w:val="00B113F7"/>
    <w:pPr>
      <w:spacing w:before="100" w:beforeAutospacing="1" w:after="100" w:afterAutospacing="1"/>
    </w:pPr>
    <w:rPr>
      <w:rFonts w:ascii="Times" w:hAnsi="Times"/>
      <w:sz w:val="20"/>
      <w:szCs w:val="20"/>
    </w:rPr>
  </w:style>
  <w:style w:type="paragraph" w:styleId="berarbeitung">
    <w:name w:val="Revision"/>
    <w:hidden/>
    <w:semiHidden/>
    <w:rsid w:val="00E84F46"/>
    <w:rPr>
      <w:rFonts w:ascii="Garamond" w:hAnsi="Garamond"/>
      <w:sz w:val="24"/>
      <w:szCs w:val="24"/>
      <w:lang w:val="en-GB" w:eastAsia="en-US"/>
    </w:rPr>
  </w:style>
  <w:style w:type="character" w:customStyle="1" w:styleId="element-invisible">
    <w:name w:val="element-invisible"/>
    <w:basedOn w:val="Absatz-Standardschriftart"/>
    <w:rsid w:val="00391E11"/>
  </w:style>
  <w:style w:type="character" w:styleId="BesuchterLink">
    <w:name w:val="FollowedHyperlink"/>
    <w:basedOn w:val="Absatz-Standardschriftart"/>
    <w:semiHidden/>
    <w:unhideWhenUsed/>
    <w:rsid w:val="00127B6B"/>
    <w:rPr>
      <w:color w:val="800080" w:themeColor="followedHyperlink"/>
      <w:u w:val="single"/>
    </w:rPr>
  </w:style>
  <w:style w:type="character" w:customStyle="1" w:styleId="NichtaufgelsteErwhnung1">
    <w:name w:val="Nicht aufgelöste Erwähnung1"/>
    <w:basedOn w:val="Absatz-Standardschriftart"/>
    <w:uiPriority w:val="99"/>
    <w:semiHidden/>
    <w:unhideWhenUsed/>
    <w:rsid w:val="00515573"/>
    <w:rPr>
      <w:color w:val="808080"/>
      <w:shd w:val="clear" w:color="auto" w:fill="E6E6E6"/>
    </w:rPr>
  </w:style>
  <w:style w:type="character" w:customStyle="1" w:styleId="NichtaufgelsteErwhnung2">
    <w:name w:val="Nicht aufgelöste Erwähnung2"/>
    <w:basedOn w:val="Absatz-Standardschriftart"/>
    <w:uiPriority w:val="99"/>
    <w:semiHidden/>
    <w:unhideWhenUsed/>
    <w:rsid w:val="00203BAB"/>
    <w:rPr>
      <w:color w:val="605E5C"/>
      <w:shd w:val="clear" w:color="auto" w:fill="E1DFDD"/>
    </w:rPr>
  </w:style>
  <w:style w:type="paragraph" w:styleId="Listenabsatz">
    <w:name w:val="List Paragraph"/>
    <w:basedOn w:val="Standard"/>
    <w:qFormat/>
    <w:rsid w:val="0031338F"/>
    <w:pPr>
      <w:ind w:left="720"/>
      <w:contextualSpacing/>
    </w:pPr>
  </w:style>
  <w:style w:type="character" w:customStyle="1" w:styleId="FuzeileZchn">
    <w:name w:val="Fußzeile Zchn"/>
    <w:basedOn w:val="Absatz-Standardschriftart"/>
    <w:link w:val="Fuzeile"/>
    <w:uiPriority w:val="99"/>
    <w:rsid w:val="00371B6C"/>
    <w:rPr>
      <w:sz w:val="24"/>
      <w:szCs w:val="24"/>
    </w:rPr>
  </w:style>
  <w:style w:type="character" w:styleId="NichtaufgelsteErwhnung">
    <w:name w:val="Unresolved Mention"/>
    <w:basedOn w:val="Absatz-Standardschriftart"/>
    <w:uiPriority w:val="99"/>
    <w:semiHidden/>
    <w:unhideWhenUsed/>
    <w:rsid w:val="00581E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50493">
      <w:bodyDiv w:val="1"/>
      <w:marLeft w:val="0"/>
      <w:marRight w:val="0"/>
      <w:marTop w:val="0"/>
      <w:marBottom w:val="0"/>
      <w:divBdr>
        <w:top w:val="none" w:sz="0" w:space="0" w:color="auto"/>
        <w:left w:val="none" w:sz="0" w:space="0" w:color="auto"/>
        <w:bottom w:val="none" w:sz="0" w:space="0" w:color="auto"/>
        <w:right w:val="none" w:sz="0" w:space="0" w:color="auto"/>
      </w:divBdr>
      <w:divsChild>
        <w:div w:id="2110806402">
          <w:marLeft w:val="0"/>
          <w:marRight w:val="0"/>
          <w:marTop w:val="0"/>
          <w:marBottom w:val="480"/>
          <w:divBdr>
            <w:top w:val="none" w:sz="0" w:space="0" w:color="auto"/>
            <w:left w:val="none" w:sz="0" w:space="0" w:color="auto"/>
            <w:bottom w:val="none" w:sz="0" w:space="0" w:color="auto"/>
            <w:right w:val="none" w:sz="0" w:space="0" w:color="auto"/>
          </w:divBdr>
          <w:divsChild>
            <w:div w:id="1048608650">
              <w:marLeft w:val="0"/>
              <w:marRight w:val="0"/>
              <w:marTop w:val="240"/>
              <w:marBottom w:val="0"/>
              <w:divBdr>
                <w:top w:val="none" w:sz="0" w:space="0" w:color="auto"/>
                <w:left w:val="none" w:sz="0" w:space="0" w:color="auto"/>
                <w:bottom w:val="none" w:sz="0" w:space="0" w:color="auto"/>
                <w:right w:val="none" w:sz="0" w:space="0" w:color="auto"/>
              </w:divBdr>
            </w:div>
            <w:div w:id="105080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94298">
      <w:bodyDiv w:val="1"/>
      <w:marLeft w:val="0"/>
      <w:marRight w:val="0"/>
      <w:marTop w:val="0"/>
      <w:marBottom w:val="0"/>
      <w:divBdr>
        <w:top w:val="none" w:sz="0" w:space="0" w:color="auto"/>
        <w:left w:val="none" w:sz="0" w:space="0" w:color="auto"/>
        <w:bottom w:val="none" w:sz="0" w:space="0" w:color="auto"/>
        <w:right w:val="none" w:sz="0" w:space="0" w:color="auto"/>
      </w:divBdr>
    </w:div>
    <w:div w:id="151918381">
      <w:bodyDiv w:val="1"/>
      <w:marLeft w:val="0"/>
      <w:marRight w:val="0"/>
      <w:marTop w:val="0"/>
      <w:marBottom w:val="0"/>
      <w:divBdr>
        <w:top w:val="none" w:sz="0" w:space="0" w:color="auto"/>
        <w:left w:val="none" w:sz="0" w:space="0" w:color="auto"/>
        <w:bottom w:val="none" w:sz="0" w:space="0" w:color="auto"/>
        <w:right w:val="none" w:sz="0" w:space="0" w:color="auto"/>
      </w:divBdr>
    </w:div>
    <w:div w:id="213124310">
      <w:bodyDiv w:val="1"/>
      <w:marLeft w:val="0"/>
      <w:marRight w:val="0"/>
      <w:marTop w:val="0"/>
      <w:marBottom w:val="0"/>
      <w:divBdr>
        <w:top w:val="none" w:sz="0" w:space="0" w:color="auto"/>
        <w:left w:val="none" w:sz="0" w:space="0" w:color="auto"/>
        <w:bottom w:val="none" w:sz="0" w:space="0" w:color="auto"/>
        <w:right w:val="none" w:sz="0" w:space="0" w:color="auto"/>
      </w:divBdr>
    </w:div>
    <w:div w:id="315843100">
      <w:bodyDiv w:val="1"/>
      <w:marLeft w:val="0"/>
      <w:marRight w:val="0"/>
      <w:marTop w:val="0"/>
      <w:marBottom w:val="0"/>
      <w:divBdr>
        <w:top w:val="none" w:sz="0" w:space="0" w:color="auto"/>
        <w:left w:val="none" w:sz="0" w:space="0" w:color="auto"/>
        <w:bottom w:val="none" w:sz="0" w:space="0" w:color="auto"/>
        <w:right w:val="none" w:sz="0" w:space="0" w:color="auto"/>
      </w:divBdr>
    </w:div>
    <w:div w:id="330644593">
      <w:bodyDiv w:val="1"/>
      <w:marLeft w:val="0"/>
      <w:marRight w:val="0"/>
      <w:marTop w:val="0"/>
      <w:marBottom w:val="0"/>
      <w:divBdr>
        <w:top w:val="none" w:sz="0" w:space="0" w:color="auto"/>
        <w:left w:val="none" w:sz="0" w:space="0" w:color="auto"/>
        <w:bottom w:val="none" w:sz="0" w:space="0" w:color="auto"/>
        <w:right w:val="none" w:sz="0" w:space="0" w:color="auto"/>
      </w:divBdr>
    </w:div>
    <w:div w:id="380983254">
      <w:bodyDiv w:val="1"/>
      <w:marLeft w:val="0"/>
      <w:marRight w:val="0"/>
      <w:marTop w:val="0"/>
      <w:marBottom w:val="0"/>
      <w:divBdr>
        <w:top w:val="none" w:sz="0" w:space="0" w:color="auto"/>
        <w:left w:val="none" w:sz="0" w:space="0" w:color="auto"/>
        <w:bottom w:val="none" w:sz="0" w:space="0" w:color="auto"/>
        <w:right w:val="none" w:sz="0" w:space="0" w:color="auto"/>
      </w:divBdr>
    </w:div>
    <w:div w:id="389574453">
      <w:bodyDiv w:val="1"/>
      <w:marLeft w:val="0"/>
      <w:marRight w:val="0"/>
      <w:marTop w:val="0"/>
      <w:marBottom w:val="0"/>
      <w:divBdr>
        <w:top w:val="none" w:sz="0" w:space="0" w:color="auto"/>
        <w:left w:val="none" w:sz="0" w:space="0" w:color="auto"/>
        <w:bottom w:val="none" w:sz="0" w:space="0" w:color="auto"/>
        <w:right w:val="none" w:sz="0" w:space="0" w:color="auto"/>
      </w:divBdr>
    </w:div>
    <w:div w:id="458692766">
      <w:bodyDiv w:val="1"/>
      <w:marLeft w:val="0"/>
      <w:marRight w:val="0"/>
      <w:marTop w:val="0"/>
      <w:marBottom w:val="0"/>
      <w:divBdr>
        <w:top w:val="none" w:sz="0" w:space="0" w:color="auto"/>
        <w:left w:val="none" w:sz="0" w:space="0" w:color="auto"/>
        <w:bottom w:val="none" w:sz="0" w:space="0" w:color="auto"/>
        <w:right w:val="none" w:sz="0" w:space="0" w:color="auto"/>
      </w:divBdr>
    </w:div>
    <w:div w:id="492457889">
      <w:bodyDiv w:val="1"/>
      <w:marLeft w:val="0"/>
      <w:marRight w:val="0"/>
      <w:marTop w:val="0"/>
      <w:marBottom w:val="0"/>
      <w:divBdr>
        <w:top w:val="none" w:sz="0" w:space="0" w:color="auto"/>
        <w:left w:val="none" w:sz="0" w:space="0" w:color="auto"/>
        <w:bottom w:val="none" w:sz="0" w:space="0" w:color="auto"/>
        <w:right w:val="none" w:sz="0" w:space="0" w:color="auto"/>
      </w:divBdr>
    </w:div>
    <w:div w:id="503399010">
      <w:bodyDiv w:val="1"/>
      <w:marLeft w:val="0"/>
      <w:marRight w:val="0"/>
      <w:marTop w:val="0"/>
      <w:marBottom w:val="0"/>
      <w:divBdr>
        <w:top w:val="none" w:sz="0" w:space="0" w:color="auto"/>
        <w:left w:val="none" w:sz="0" w:space="0" w:color="auto"/>
        <w:bottom w:val="none" w:sz="0" w:space="0" w:color="auto"/>
        <w:right w:val="none" w:sz="0" w:space="0" w:color="auto"/>
      </w:divBdr>
      <w:divsChild>
        <w:div w:id="14355574">
          <w:marLeft w:val="0"/>
          <w:marRight w:val="0"/>
          <w:marTop w:val="0"/>
          <w:marBottom w:val="0"/>
          <w:divBdr>
            <w:top w:val="none" w:sz="0" w:space="0" w:color="auto"/>
            <w:left w:val="none" w:sz="0" w:space="0" w:color="auto"/>
            <w:bottom w:val="none" w:sz="0" w:space="0" w:color="auto"/>
            <w:right w:val="none" w:sz="0" w:space="0" w:color="auto"/>
          </w:divBdr>
          <w:divsChild>
            <w:div w:id="641885431">
              <w:marLeft w:val="0"/>
              <w:marRight w:val="0"/>
              <w:marTop w:val="0"/>
              <w:marBottom w:val="0"/>
              <w:divBdr>
                <w:top w:val="none" w:sz="0" w:space="0" w:color="auto"/>
                <w:left w:val="none" w:sz="0" w:space="0" w:color="auto"/>
                <w:bottom w:val="none" w:sz="0" w:space="0" w:color="auto"/>
                <w:right w:val="none" w:sz="0" w:space="0" w:color="auto"/>
              </w:divBdr>
              <w:divsChild>
                <w:div w:id="1274246306">
                  <w:marLeft w:val="0"/>
                  <w:marRight w:val="0"/>
                  <w:marTop w:val="0"/>
                  <w:marBottom w:val="0"/>
                  <w:divBdr>
                    <w:top w:val="none" w:sz="0" w:space="0" w:color="auto"/>
                    <w:left w:val="none" w:sz="0" w:space="0" w:color="auto"/>
                    <w:bottom w:val="none" w:sz="0" w:space="0" w:color="auto"/>
                    <w:right w:val="none" w:sz="0" w:space="0" w:color="auto"/>
                  </w:divBdr>
                  <w:divsChild>
                    <w:div w:id="106784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942108">
      <w:bodyDiv w:val="1"/>
      <w:marLeft w:val="0"/>
      <w:marRight w:val="0"/>
      <w:marTop w:val="0"/>
      <w:marBottom w:val="0"/>
      <w:divBdr>
        <w:top w:val="none" w:sz="0" w:space="0" w:color="auto"/>
        <w:left w:val="none" w:sz="0" w:space="0" w:color="auto"/>
        <w:bottom w:val="none" w:sz="0" w:space="0" w:color="auto"/>
        <w:right w:val="none" w:sz="0" w:space="0" w:color="auto"/>
      </w:divBdr>
    </w:div>
    <w:div w:id="583221209">
      <w:bodyDiv w:val="1"/>
      <w:marLeft w:val="0"/>
      <w:marRight w:val="0"/>
      <w:marTop w:val="0"/>
      <w:marBottom w:val="0"/>
      <w:divBdr>
        <w:top w:val="none" w:sz="0" w:space="0" w:color="auto"/>
        <w:left w:val="none" w:sz="0" w:space="0" w:color="auto"/>
        <w:bottom w:val="none" w:sz="0" w:space="0" w:color="auto"/>
        <w:right w:val="none" w:sz="0" w:space="0" w:color="auto"/>
      </w:divBdr>
      <w:divsChild>
        <w:div w:id="1038434750">
          <w:marLeft w:val="0"/>
          <w:marRight w:val="0"/>
          <w:marTop w:val="0"/>
          <w:marBottom w:val="0"/>
          <w:divBdr>
            <w:top w:val="none" w:sz="0" w:space="0" w:color="auto"/>
            <w:left w:val="none" w:sz="0" w:space="0" w:color="auto"/>
            <w:bottom w:val="none" w:sz="0" w:space="0" w:color="auto"/>
            <w:right w:val="none" w:sz="0" w:space="0" w:color="auto"/>
          </w:divBdr>
          <w:divsChild>
            <w:div w:id="1561597538">
              <w:marLeft w:val="0"/>
              <w:marRight w:val="0"/>
              <w:marTop w:val="0"/>
              <w:marBottom w:val="0"/>
              <w:divBdr>
                <w:top w:val="none" w:sz="0" w:space="0" w:color="auto"/>
                <w:left w:val="none" w:sz="0" w:space="0" w:color="auto"/>
                <w:bottom w:val="none" w:sz="0" w:space="0" w:color="auto"/>
                <w:right w:val="none" w:sz="0" w:space="0" w:color="auto"/>
              </w:divBdr>
              <w:divsChild>
                <w:div w:id="1517229033">
                  <w:marLeft w:val="0"/>
                  <w:marRight w:val="0"/>
                  <w:marTop w:val="0"/>
                  <w:marBottom w:val="0"/>
                  <w:divBdr>
                    <w:top w:val="none" w:sz="0" w:space="0" w:color="auto"/>
                    <w:left w:val="none" w:sz="0" w:space="0" w:color="auto"/>
                    <w:bottom w:val="none" w:sz="0" w:space="0" w:color="auto"/>
                    <w:right w:val="none" w:sz="0" w:space="0" w:color="auto"/>
                  </w:divBdr>
                  <w:divsChild>
                    <w:div w:id="53354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427511">
      <w:bodyDiv w:val="1"/>
      <w:marLeft w:val="0"/>
      <w:marRight w:val="0"/>
      <w:marTop w:val="0"/>
      <w:marBottom w:val="0"/>
      <w:divBdr>
        <w:top w:val="none" w:sz="0" w:space="0" w:color="auto"/>
        <w:left w:val="none" w:sz="0" w:space="0" w:color="auto"/>
        <w:bottom w:val="none" w:sz="0" w:space="0" w:color="auto"/>
        <w:right w:val="none" w:sz="0" w:space="0" w:color="auto"/>
      </w:divBdr>
      <w:divsChild>
        <w:div w:id="1486433257">
          <w:marLeft w:val="0"/>
          <w:marRight w:val="0"/>
          <w:marTop w:val="0"/>
          <w:marBottom w:val="0"/>
          <w:divBdr>
            <w:top w:val="none" w:sz="0" w:space="0" w:color="auto"/>
            <w:left w:val="none" w:sz="0" w:space="0" w:color="auto"/>
            <w:bottom w:val="none" w:sz="0" w:space="0" w:color="auto"/>
            <w:right w:val="none" w:sz="0" w:space="0" w:color="auto"/>
          </w:divBdr>
          <w:divsChild>
            <w:div w:id="716664328">
              <w:marLeft w:val="0"/>
              <w:marRight w:val="0"/>
              <w:marTop w:val="0"/>
              <w:marBottom w:val="0"/>
              <w:divBdr>
                <w:top w:val="none" w:sz="0" w:space="0" w:color="auto"/>
                <w:left w:val="none" w:sz="0" w:space="0" w:color="auto"/>
                <w:bottom w:val="none" w:sz="0" w:space="0" w:color="auto"/>
                <w:right w:val="none" w:sz="0" w:space="0" w:color="auto"/>
              </w:divBdr>
            </w:div>
            <w:div w:id="776681832">
              <w:marLeft w:val="0"/>
              <w:marRight w:val="0"/>
              <w:marTop w:val="0"/>
              <w:marBottom w:val="0"/>
              <w:divBdr>
                <w:top w:val="none" w:sz="0" w:space="0" w:color="auto"/>
                <w:left w:val="none" w:sz="0" w:space="0" w:color="auto"/>
                <w:bottom w:val="none" w:sz="0" w:space="0" w:color="auto"/>
                <w:right w:val="none" w:sz="0" w:space="0" w:color="auto"/>
              </w:divBdr>
            </w:div>
            <w:div w:id="1107235960">
              <w:marLeft w:val="0"/>
              <w:marRight w:val="0"/>
              <w:marTop w:val="0"/>
              <w:marBottom w:val="0"/>
              <w:divBdr>
                <w:top w:val="none" w:sz="0" w:space="0" w:color="auto"/>
                <w:left w:val="none" w:sz="0" w:space="0" w:color="auto"/>
                <w:bottom w:val="none" w:sz="0" w:space="0" w:color="auto"/>
                <w:right w:val="none" w:sz="0" w:space="0" w:color="auto"/>
              </w:divBdr>
            </w:div>
            <w:div w:id="1127548633">
              <w:marLeft w:val="0"/>
              <w:marRight w:val="0"/>
              <w:marTop w:val="0"/>
              <w:marBottom w:val="0"/>
              <w:divBdr>
                <w:top w:val="none" w:sz="0" w:space="0" w:color="auto"/>
                <w:left w:val="none" w:sz="0" w:space="0" w:color="auto"/>
                <w:bottom w:val="none" w:sz="0" w:space="0" w:color="auto"/>
                <w:right w:val="none" w:sz="0" w:space="0" w:color="auto"/>
              </w:divBdr>
            </w:div>
            <w:div w:id="1148012891">
              <w:marLeft w:val="0"/>
              <w:marRight w:val="0"/>
              <w:marTop w:val="0"/>
              <w:marBottom w:val="0"/>
              <w:divBdr>
                <w:top w:val="none" w:sz="0" w:space="0" w:color="auto"/>
                <w:left w:val="none" w:sz="0" w:space="0" w:color="auto"/>
                <w:bottom w:val="none" w:sz="0" w:space="0" w:color="auto"/>
                <w:right w:val="none" w:sz="0" w:space="0" w:color="auto"/>
              </w:divBdr>
            </w:div>
            <w:div w:id="1342777973">
              <w:marLeft w:val="0"/>
              <w:marRight w:val="0"/>
              <w:marTop w:val="0"/>
              <w:marBottom w:val="0"/>
              <w:divBdr>
                <w:top w:val="none" w:sz="0" w:space="0" w:color="auto"/>
                <w:left w:val="none" w:sz="0" w:space="0" w:color="auto"/>
                <w:bottom w:val="none" w:sz="0" w:space="0" w:color="auto"/>
                <w:right w:val="none" w:sz="0" w:space="0" w:color="auto"/>
              </w:divBdr>
            </w:div>
            <w:div w:id="1619990234">
              <w:marLeft w:val="0"/>
              <w:marRight w:val="0"/>
              <w:marTop w:val="0"/>
              <w:marBottom w:val="0"/>
              <w:divBdr>
                <w:top w:val="none" w:sz="0" w:space="0" w:color="auto"/>
                <w:left w:val="none" w:sz="0" w:space="0" w:color="auto"/>
                <w:bottom w:val="none" w:sz="0" w:space="0" w:color="auto"/>
                <w:right w:val="none" w:sz="0" w:space="0" w:color="auto"/>
              </w:divBdr>
            </w:div>
            <w:div w:id="193300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17899">
      <w:bodyDiv w:val="1"/>
      <w:marLeft w:val="0"/>
      <w:marRight w:val="0"/>
      <w:marTop w:val="0"/>
      <w:marBottom w:val="0"/>
      <w:divBdr>
        <w:top w:val="none" w:sz="0" w:space="0" w:color="auto"/>
        <w:left w:val="none" w:sz="0" w:space="0" w:color="auto"/>
        <w:bottom w:val="none" w:sz="0" w:space="0" w:color="auto"/>
        <w:right w:val="none" w:sz="0" w:space="0" w:color="auto"/>
      </w:divBdr>
    </w:div>
    <w:div w:id="621378903">
      <w:bodyDiv w:val="1"/>
      <w:marLeft w:val="0"/>
      <w:marRight w:val="0"/>
      <w:marTop w:val="0"/>
      <w:marBottom w:val="0"/>
      <w:divBdr>
        <w:top w:val="none" w:sz="0" w:space="0" w:color="auto"/>
        <w:left w:val="none" w:sz="0" w:space="0" w:color="auto"/>
        <w:bottom w:val="none" w:sz="0" w:space="0" w:color="auto"/>
        <w:right w:val="none" w:sz="0" w:space="0" w:color="auto"/>
      </w:divBdr>
    </w:div>
    <w:div w:id="710224654">
      <w:bodyDiv w:val="1"/>
      <w:marLeft w:val="0"/>
      <w:marRight w:val="0"/>
      <w:marTop w:val="0"/>
      <w:marBottom w:val="0"/>
      <w:divBdr>
        <w:top w:val="none" w:sz="0" w:space="0" w:color="auto"/>
        <w:left w:val="none" w:sz="0" w:space="0" w:color="auto"/>
        <w:bottom w:val="none" w:sz="0" w:space="0" w:color="auto"/>
        <w:right w:val="none" w:sz="0" w:space="0" w:color="auto"/>
      </w:divBdr>
    </w:div>
    <w:div w:id="764770784">
      <w:bodyDiv w:val="1"/>
      <w:marLeft w:val="0"/>
      <w:marRight w:val="0"/>
      <w:marTop w:val="0"/>
      <w:marBottom w:val="0"/>
      <w:divBdr>
        <w:top w:val="none" w:sz="0" w:space="0" w:color="auto"/>
        <w:left w:val="none" w:sz="0" w:space="0" w:color="auto"/>
        <w:bottom w:val="none" w:sz="0" w:space="0" w:color="auto"/>
        <w:right w:val="none" w:sz="0" w:space="0" w:color="auto"/>
      </w:divBdr>
      <w:divsChild>
        <w:div w:id="379476432">
          <w:marLeft w:val="0"/>
          <w:marRight w:val="0"/>
          <w:marTop w:val="0"/>
          <w:marBottom w:val="480"/>
          <w:divBdr>
            <w:top w:val="none" w:sz="0" w:space="0" w:color="auto"/>
            <w:left w:val="none" w:sz="0" w:space="0" w:color="auto"/>
            <w:bottom w:val="none" w:sz="0" w:space="0" w:color="auto"/>
            <w:right w:val="none" w:sz="0" w:space="0" w:color="auto"/>
          </w:divBdr>
          <w:divsChild>
            <w:div w:id="995693780">
              <w:marLeft w:val="0"/>
              <w:marRight w:val="0"/>
              <w:marTop w:val="240"/>
              <w:marBottom w:val="0"/>
              <w:divBdr>
                <w:top w:val="none" w:sz="0" w:space="0" w:color="auto"/>
                <w:left w:val="none" w:sz="0" w:space="0" w:color="auto"/>
                <w:bottom w:val="none" w:sz="0" w:space="0" w:color="auto"/>
                <w:right w:val="none" w:sz="0" w:space="0" w:color="auto"/>
              </w:divBdr>
            </w:div>
            <w:div w:id="1067727928">
              <w:marLeft w:val="0"/>
              <w:marRight w:val="0"/>
              <w:marTop w:val="0"/>
              <w:marBottom w:val="0"/>
              <w:divBdr>
                <w:top w:val="none" w:sz="0" w:space="0" w:color="auto"/>
                <w:left w:val="none" w:sz="0" w:space="0" w:color="auto"/>
                <w:bottom w:val="none" w:sz="0" w:space="0" w:color="auto"/>
                <w:right w:val="none" w:sz="0" w:space="0" w:color="auto"/>
              </w:divBdr>
            </w:div>
            <w:div w:id="149410651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862596195">
      <w:bodyDiv w:val="1"/>
      <w:marLeft w:val="0"/>
      <w:marRight w:val="0"/>
      <w:marTop w:val="0"/>
      <w:marBottom w:val="0"/>
      <w:divBdr>
        <w:top w:val="none" w:sz="0" w:space="0" w:color="auto"/>
        <w:left w:val="none" w:sz="0" w:space="0" w:color="auto"/>
        <w:bottom w:val="none" w:sz="0" w:space="0" w:color="auto"/>
        <w:right w:val="none" w:sz="0" w:space="0" w:color="auto"/>
      </w:divBdr>
    </w:div>
    <w:div w:id="883325552">
      <w:bodyDiv w:val="1"/>
      <w:marLeft w:val="0"/>
      <w:marRight w:val="0"/>
      <w:marTop w:val="0"/>
      <w:marBottom w:val="0"/>
      <w:divBdr>
        <w:top w:val="none" w:sz="0" w:space="0" w:color="auto"/>
        <w:left w:val="none" w:sz="0" w:space="0" w:color="auto"/>
        <w:bottom w:val="none" w:sz="0" w:space="0" w:color="auto"/>
        <w:right w:val="none" w:sz="0" w:space="0" w:color="auto"/>
      </w:divBdr>
    </w:div>
    <w:div w:id="910044434">
      <w:bodyDiv w:val="1"/>
      <w:marLeft w:val="0"/>
      <w:marRight w:val="0"/>
      <w:marTop w:val="0"/>
      <w:marBottom w:val="0"/>
      <w:divBdr>
        <w:top w:val="none" w:sz="0" w:space="0" w:color="auto"/>
        <w:left w:val="none" w:sz="0" w:space="0" w:color="auto"/>
        <w:bottom w:val="none" w:sz="0" w:space="0" w:color="auto"/>
        <w:right w:val="none" w:sz="0" w:space="0" w:color="auto"/>
      </w:divBdr>
    </w:div>
    <w:div w:id="1209537465">
      <w:bodyDiv w:val="1"/>
      <w:marLeft w:val="0"/>
      <w:marRight w:val="0"/>
      <w:marTop w:val="0"/>
      <w:marBottom w:val="0"/>
      <w:divBdr>
        <w:top w:val="none" w:sz="0" w:space="0" w:color="auto"/>
        <w:left w:val="none" w:sz="0" w:space="0" w:color="auto"/>
        <w:bottom w:val="none" w:sz="0" w:space="0" w:color="auto"/>
        <w:right w:val="none" w:sz="0" w:space="0" w:color="auto"/>
      </w:divBdr>
      <w:divsChild>
        <w:div w:id="1942712923">
          <w:marLeft w:val="0"/>
          <w:marRight w:val="0"/>
          <w:marTop w:val="75"/>
          <w:marBottom w:val="75"/>
          <w:divBdr>
            <w:top w:val="none" w:sz="0" w:space="0" w:color="auto"/>
            <w:left w:val="none" w:sz="0" w:space="0" w:color="auto"/>
            <w:bottom w:val="none" w:sz="0" w:space="0" w:color="auto"/>
            <w:right w:val="none" w:sz="0" w:space="0" w:color="auto"/>
          </w:divBdr>
        </w:div>
      </w:divsChild>
    </w:div>
    <w:div w:id="1230186692">
      <w:bodyDiv w:val="1"/>
      <w:marLeft w:val="0"/>
      <w:marRight w:val="0"/>
      <w:marTop w:val="0"/>
      <w:marBottom w:val="0"/>
      <w:divBdr>
        <w:top w:val="none" w:sz="0" w:space="0" w:color="auto"/>
        <w:left w:val="none" w:sz="0" w:space="0" w:color="auto"/>
        <w:bottom w:val="none" w:sz="0" w:space="0" w:color="auto"/>
        <w:right w:val="none" w:sz="0" w:space="0" w:color="auto"/>
      </w:divBdr>
    </w:div>
    <w:div w:id="1272085661">
      <w:bodyDiv w:val="1"/>
      <w:marLeft w:val="0"/>
      <w:marRight w:val="0"/>
      <w:marTop w:val="0"/>
      <w:marBottom w:val="0"/>
      <w:divBdr>
        <w:top w:val="none" w:sz="0" w:space="0" w:color="auto"/>
        <w:left w:val="none" w:sz="0" w:space="0" w:color="auto"/>
        <w:bottom w:val="none" w:sz="0" w:space="0" w:color="auto"/>
        <w:right w:val="none" w:sz="0" w:space="0" w:color="auto"/>
      </w:divBdr>
    </w:div>
    <w:div w:id="1293558778">
      <w:bodyDiv w:val="1"/>
      <w:marLeft w:val="0"/>
      <w:marRight w:val="0"/>
      <w:marTop w:val="0"/>
      <w:marBottom w:val="0"/>
      <w:divBdr>
        <w:top w:val="none" w:sz="0" w:space="0" w:color="auto"/>
        <w:left w:val="none" w:sz="0" w:space="0" w:color="auto"/>
        <w:bottom w:val="none" w:sz="0" w:space="0" w:color="auto"/>
        <w:right w:val="none" w:sz="0" w:space="0" w:color="auto"/>
      </w:divBdr>
    </w:div>
    <w:div w:id="1294747379">
      <w:bodyDiv w:val="1"/>
      <w:marLeft w:val="0"/>
      <w:marRight w:val="0"/>
      <w:marTop w:val="0"/>
      <w:marBottom w:val="0"/>
      <w:divBdr>
        <w:top w:val="none" w:sz="0" w:space="0" w:color="auto"/>
        <w:left w:val="none" w:sz="0" w:space="0" w:color="auto"/>
        <w:bottom w:val="none" w:sz="0" w:space="0" w:color="auto"/>
        <w:right w:val="none" w:sz="0" w:space="0" w:color="auto"/>
      </w:divBdr>
      <w:divsChild>
        <w:div w:id="30305926">
          <w:marLeft w:val="0"/>
          <w:marRight w:val="0"/>
          <w:marTop w:val="0"/>
          <w:marBottom w:val="300"/>
          <w:divBdr>
            <w:top w:val="none" w:sz="0" w:space="0" w:color="auto"/>
            <w:left w:val="none" w:sz="0" w:space="0" w:color="auto"/>
            <w:bottom w:val="none" w:sz="0" w:space="0" w:color="auto"/>
            <w:right w:val="none" w:sz="0" w:space="0" w:color="auto"/>
          </w:divBdr>
        </w:div>
        <w:div w:id="570769958">
          <w:marLeft w:val="0"/>
          <w:marRight w:val="0"/>
          <w:marTop w:val="150"/>
          <w:marBottom w:val="150"/>
          <w:divBdr>
            <w:top w:val="none" w:sz="0" w:space="0" w:color="auto"/>
            <w:left w:val="none" w:sz="0" w:space="0" w:color="auto"/>
            <w:bottom w:val="none" w:sz="0" w:space="0" w:color="auto"/>
            <w:right w:val="none" w:sz="0" w:space="0" w:color="auto"/>
          </w:divBdr>
          <w:divsChild>
            <w:div w:id="73086638">
              <w:marLeft w:val="0"/>
              <w:marRight w:val="0"/>
              <w:marTop w:val="0"/>
              <w:marBottom w:val="0"/>
              <w:divBdr>
                <w:top w:val="none" w:sz="0" w:space="0" w:color="auto"/>
                <w:left w:val="none" w:sz="0" w:space="0" w:color="auto"/>
                <w:bottom w:val="none" w:sz="0" w:space="0" w:color="auto"/>
                <w:right w:val="none" w:sz="0" w:space="0" w:color="auto"/>
              </w:divBdr>
            </w:div>
            <w:div w:id="617952617">
              <w:marLeft w:val="0"/>
              <w:marRight w:val="0"/>
              <w:marTop w:val="0"/>
              <w:marBottom w:val="0"/>
              <w:divBdr>
                <w:top w:val="none" w:sz="0" w:space="0" w:color="auto"/>
                <w:left w:val="none" w:sz="0" w:space="0" w:color="auto"/>
                <w:bottom w:val="none" w:sz="0" w:space="0" w:color="auto"/>
                <w:right w:val="none" w:sz="0" w:space="0" w:color="auto"/>
              </w:divBdr>
              <w:divsChild>
                <w:div w:id="2071147548">
                  <w:marLeft w:val="0"/>
                  <w:marRight w:val="0"/>
                  <w:marTop w:val="0"/>
                  <w:marBottom w:val="0"/>
                  <w:divBdr>
                    <w:top w:val="none" w:sz="0" w:space="0" w:color="auto"/>
                    <w:left w:val="none" w:sz="0" w:space="0" w:color="auto"/>
                    <w:bottom w:val="none" w:sz="0" w:space="0" w:color="auto"/>
                    <w:right w:val="none" w:sz="0" w:space="0" w:color="auto"/>
                  </w:divBdr>
                  <w:divsChild>
                    <w:div w:id="206093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954059">
          <w:marLeft w:val="0"/>
          <w:marRight w:val="0"/>
          <w:marTop w:val="165"/>
          <w:marBottom w:val="0"/>
          <w:divBdr>
            <w:top w:val="none" w:sz="0" w:space="0" w:color="auto"/>
            <w:left w:val="none" w:sz="0" w:space="0" w:color="auto"/>
            <w:bottom w:val="none" w:sz="0" w:space="0" w:color="auto"/>
            <w:right w:val="none" w:sz="0" w:space="0" w:color="auto"/>
          </w:divBdr>
          <w:divsChild>
            <w:div w:id="553276">
              <w:marLeft w:val="0"/>
              <w:marRight w:val="0"/>
              <w:marTop w:val="0"/>
              <w:marBottom w:val="0"/>
              <w:divBdr>
                <w:top w:val="single" w:sz="6" w:space="8" w:color="CCCCCC"/>
                <w:left w:val="none" w:sz="0" w:space="0" w:color="auto"/>
                <w:bottom w:val="none" w:sz="0" w:space="0" w:color="auto"/>
                <w:right w:val="none" w:sz="0" w:space="0" w:color="auto"/>
              </w:divBdr>
              <w:divsChild>
                <w:div w:id="359207984">
                  <w:marLeft w:val="0"/>
                  <w:marRight w:val="0"/>
                  <w:marTop w:val="0"/>
                  <w:marBottom w:val="150"/>
                  <w:divBdr>
                    <w:top w:val="none" w:sz="0" w:space="0" w:color="auto"/>
                    <w:left w:val="none" w:sz="0" w:space="0" w:color="auto"/>
                    <w:bottom w:val="none" w:sz="0" w:space="0" w:color="auto"/>
                    <w:right w:val="none" w:sz="0" w:space="0" w:color="auto"/>
                  </w:divBdr>
                </w:div>
                <w:div w:id="800614854">
                  <w:marLeft w:val="0"/>
                  <w:marRight w:val="0"/>
                  <w:marTop w:val="0"/>
                  <w:marBottom w:val="0"/>
                  <w:divBdr>
                    <w:top w:val="none" w:sz="0" w:space="0" w:color="auto"/>
                    <w:left w:val="none" w:sz="0" w:space="0" w:color="auto"/>
                    <w:bottom w:val="none" w:sz="0" w:space="0" w:color="auto"/>
                    <w:right w:val="none" w:sz="0" w:space="0" w:color="auto"/>
                  </w:divBdr>
                  <w:divsChild>
                    <w:div w:id="468284882">
                      <w:marLeft w:val="0"/>
                      <w:marRight w:val="0"/>
                      <w:marTop w:val="150"/>
                      <w:marBottom w:val="0"/>
                      <w:divBdr>
                        <w:top w:val="none" w:sz="0" w:space="0" w:color="auto"/>
                        <w:left w:val="none" w:sz="0" w:space="0" w:color="auto"/>
                        <w:bottom w:val="none" w:sz="0" w:space="0" w:color="auto"/>
                        <w:right w:val="none" w:sz="0" w:space="0" w:color="auto"/>
                      </w:divBdr>
                    </w:div>
                    <w:div w:id="193169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91036">
              <w:marLeft w:val="0"/>
              <w:marRight w:val="0"/>
              <w:marTop w:val="0"/>
              <w:marBottom w:val="0"/>
              <w:divBdr>
                <w:top w:val="single" w:sz="6" w:space="8" w:color="CCCCCC"/>
                <w:left w:val="none" w:sz="0" w:space="0" w:color="auto"/>
                <w:bottom w:val="none" w:sz="0" w:space="0" w:color="auto"/>
                <w:right w:val="none" w:sz="0" w:space="0" w:color="auto"/>
              </w:divBdr>
              <w:divsChild>
                <w:div w:id="137305423">
                  <w:marLeft w:val="0"/>
                  <w:marRight w:val="0"/>
                  <w:marTop w:val="0"/>
                  <w:marBottom w:val="150"/>
                  <w:divBdr>
                    <w:top w:val="none" w:sz="0" w:space="0" w:color="auto"/>
                    <w:left w:val="none" w:sz="0" w:space="0" w:color="auto"/>
                    <w:bottom w:val="none" w:sz="0" w:space="0" w:color="auto"/>
                    <w:right w:val="none" w:sz="0" w:space="0" w:color="auto"/>
                  </w:divBdr>
                </w:div>
                <w:div w:id="140000648">
                  <w:marLeft w:val="0"/>
                  <w:marRight w:val="0"/>
                  <w:marTop w:val="0"/>
                  <w:marBottom w:val="0"/>
                  <w:divBdr>
                    <w:top w:val="none" w:sz="0" w:space="0" w:color="auto"/>
                    <w:left w:val="none" w:sz="0" w:space="0" w:color="auto"/>
                    <w:bottom w:val="none" w:sz="0" w:space="0" w:color="auto"/>
                    <w:right w:val="none" w:sz="0" w:space="0" w:color="auto"/>
                  </w:divBdr>
                  <w:divsChild>
                    <w:div w:id="189754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766480">
              <w:marLeft w:val="0"/>
              <w:marRight w:val="0"/>
              <w:marTop w:val="0"/>
              <w:marBottom w:val="0"/>
              <w:divBdr>
                <w:top w:val="single" w:sz="6" w:space="8" w:color="CCCCCC"/>
                <w:left w:val="none" w:sz="0" w:space="0" w:color="auto"/>
                <w:bottom w:val="none" w:sz="0" w:space="0" w:color="auto"/>
                <w:right w:val="none" w:sz="0" w:space="0" w:color="auto"/>
              </w:divBdr>
              <w:divsChild>
                <w:div w:id="1192690856">
                  <w:marLeft w:val="0"/>
                  <w:marRight w:val="0"/>
                  <w:marTop w:val="0"/>
                  <w:marBottom w:val="150"/>
                  <w:divBdr>
                    <w:top w:val="none" w:sz="0" w:space="0" w:color="auto"/>
                    <w:left w:val="none" w:sz="0" w:space="0" w:color="auto"/>
                    <w:bottom w:val="none" w:sz="0" w:space="0" w:color="auto"/>
                    <w:right w:val="none" w:sz="0" w:space="0" w:color="auto"/>
                  </w:divBdr>
                </w:div>
                <w:div w:id="1380133329">
                  <w:marLeft w:val="0"/>
                  <w:marRight w:val="0"/>
                  <w:marTop w:val="0"/>
                  <w:marBottom w:val="0"/>
                  <w:divBdr>
                    <w:top w:val="none" w:sz="0" w:space="0" w:color="auto"/>
                    <w:left w:val="none" w:sz="0" w:space="0" w:color="auto"/>
                    <w:bottom w:val="none" w:sz="0" w:space="0" w:color="auto"/>
                    <w:right w:val="none" w:sz="0" w:space="0" w:color="auto"/>
                  </w:divBdr>
                  <w:divsChild>
                    <w:div w:id="292295727">
                      <w:marLeft w:val="0"/>
                      <w:marRight w:val="0"/>
                      <w:marTop w:val="150"/>
                      <w:marBottom w:val="0"/>
                      <w:divBdr>
                        <w:top w:val="none" w:sz="0" w:space="0" w:color="auto"/>
                        <w:left w:val="none" w:sz="0" w:space="0" w:color="auto"/>
                        <w:bottom w:val="none" w:sz="0" w:space="0" w:color="auto"/>
                        <w:right w:val="none" w:sz="0" w:space="0" w:color="auto"/>
                      </w:divBdr>
                    </w:div>
                    <w:div w:id="73820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096606">
              <w:marLeft w:val="0"/>
              <w:marRight w:val="0"/>
              <w:marTop w:val="0"/>
              <w:marBottom w:val="0"/>
              <w:divBdr>
                <w:top w:val="none" w:sz="0" w:space="0" w:color="auto"/>
                <w:left w:val="none" w:sz="0" w:space="0" w:color="auto"/>
                <w:bottom w:val="none" w:sz="0" w:space="0" w:color="auto"/>
                <w:right w:val="none" w:sz="0" w:space="0" w:color="auto"/>
              </w:divBdr>
            </w:div>
          </w:divsChild>
        </w:div>
        <w:div w:id="1104154198">
          <w:marLeft w:val="0"/>
          <w:marRight w:val="0"/>
          <w:marTop w:val="0"/>
          <w:marBottom w:val="0"/>
          <w:divBdr>
            <w:top w:val="none" w:sz="0" w:space="0" w:color="auto"/>
            <w:left w:val="none" w:sz="0" w:space="0" w:color="auto"/>
            <w:bottom w:val="none" w:sz="0" w:space="0" w:color="auto"/>
            <w:right w:val="none" w:sz="0" w:space="0" w:color="auto"/>
          </w:divBdr>
          <w:divsChild>
            <w:div w:id="1983607944">
              <w:marLeft w:val="0"/>
              <w:marRight w:val="0"/>
              <w:marTop w:val="150"/>
              <w:marBottom w:val="0"/>
              <w:divBdr>
                <w:top w:val="none" w:sz="0" w:space="0" w:color="auto"/>
                <w:left w:val="none" w:sz="0" w:space="0" w:color="auto"/>
                <w:bottom w:val="none" w:sz="0" w:space="0" w:color="auto"/>
                <w:right w:val="none" w:sz="0" w:space="0" w:color="auto"/>
              </w:divBdr>
              <w:divsChild>
                <w:div w:id="1221207866">
                  <w:marLeft w:val="0"/>
                  <w:marRight w:val="0"/>
                  <w:marTop w:val="0"/>
                  <w:marBottom w:val="0"/>
                  <w:divBdr>
                    <w:top w:val="none" w:sz="0" w:space="0" w:color="auto"/>
                    <w:left w:val="none" w:sz="0" w:space="0" w:color="auto"/>
                    <w:bottom w:val="none" w:sz="0" w:space="0" w:color="auto"/>
                    <w:right w:val="none" w:sz="0" w:space="0" w:color="auto"/>
                  </w:divBdr>
                </w:div>
                <w:div w:id="1721779360">
                  <w:marLeft w:val="0"/>
                  <w:marRight w:val="0"/>
                  <w:marTop w:val="0"/>
                  <w:marBottom w:val="0"/>
                  <w:divBdr>
                    <w:top w:val="none" w:sz="0" w:space="0" w:color="auto"/>
                    <w:left w:val="none" w:sz="0" w:space="0" w:color="auto"/>
                    <w:bottom w:val="none" w:sz="0" w:space="0" w:color="auto"/>
                    <w:right w:val="none" w:sz="0" w:space="0" w:color="auto"/>
                  </w:divBdr>
                </w:div>
                <w:div w:id="1732923690">
                  <w:marLeft w:val="0"/>
                  <w:marRight w:val="0"/>
                  <w:marTop w:val="0"/>
                  <w:marBottom w:val="0"/>
                  <w:divBdr>
                    <w:top w:val="none" w:sz="0" w:space="0" w:color="auto"/>
                    <w:left w:val="none" w:sz="0" w:space="0" w:color="auto"/>
                    <w:bottom w:val="none" w:sz="0" w:space="0" w:color="auto"/>
                    <w:right w:val="none" w:sz="0" w:space="0" w:color="auto"/>
                  </w:divBdr>
                </w:div>
                <w:div w:id="197132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367188">
      <w:bodyDiv w:val="1"/>
      <w:marLeft w:val="0"/>
      <w:marRight w:val="0"/>
      <w:marTop w:val="0"/>
      <w:marBottom w:val="0"/>
      <w:divBdr>
        <w:top w:val="none" w:sz="0" w:space="0" w:color="auto"/>
        <w:left w:val="none" w:sz="0" w:space="0" w:color="auto"/>
        <w:bottom w:val="none" w:sz="0" w:space="0" w:color="auto"/>
        <w:right w:val="none" w:sz="0" w:space="0" w:color="auto"/>
      </w:divBdr>
    </w:div>
    <w:div w:id="1380783903">
      <w:bodyDiv w:val="1"/>
      <w:marLeft w:val="0"/>
      <w:marRight w:val="0"/>
      <w:marTop w:val="0"/>
      <w:marBottom w:val="0"/>
      <w:divBdr>
        <w:top w:val="none" w:sz="0" w:space="0" w:color="auto"/>
        <w:left w:val="none" w:sz="0" w:space="0" w:color="auto"/>
        <w:bottom w:val="none" w:sz="0" w:space="0" w:color="auto"/>
        <w:right w:val="none" w:sz="0" w:space="0" w:color="auto"/>
      </w:divBdr>
    </w:div>
    <w:div w:id="1445728085">
      <w:bodyDiv w:val="1"/>
      <w:marLeft w:val="0"/>
      <w:marRight w:val="0"/>
      <w:marTop w:val="0"/>
      <w:marBottom w:val="0"/>
      <w:divBdr>
        <w:top w:val="none" w:sz="0" w:space="0" w:color="auto"/>
        <w:left w:val="none" w:sz="0" w:space="0" w:color="auto"/>
        <w:bottom w:val="none" w:sz="0" w:space="0" w:color="auto"/>
        <w:right w:val="none" w:sz="0" w:space="0" w:color="auto"/>
      </w:divBdr>
    </w:div>
    <w:div w:id="1461461054">
      <w:bodyDiv w:val="1"/>
      <w:marLeft w:val="0"/>
      <w:marRight w:val="0"/>
      <w:marTop w:val="0"/>
      <w:marBottom w:val="0"/>
      <w:divBdr>
        <w:top w:val="none" w:sz="0" w:space="0" w:color="auto"/>
        <w:left w:val="none" w:sz="0" w:space="0" w:color="auto"/>
        <w:bottom w:val="none" w:sz="0" w:space="0" w:color="auto"/>
        <w:right w:val="none" w:sz="0" w:space="0" w:color="auto"/>
      </w:divBdr>
    </w:div>
    <w:div w:id="1487940328">
      <w:bodyDiv w:val="1"/>
      <w:marLeft w:val="0"/>
      <w:marRight w:val="0"/>
      <w:marTop w:val="0"/>
      <w:marBottom w:val="0"/>
      <w:divBdr>
        <w:top w:val="none" w:sz="0" w:space="0" w:color="auto"/>
        <w:left w:val="none" w:sz="0" w:space="0" w:color="auto"/>
        <w:bottom w:val="none" w:sz="0" w:space="0" w:color="auto"/>
        <w:right w:val="none" w:sz="0" w:space="0" w:color="auto"/>
      </w:divBdr>
    </w:div>
    <w:div w:id="1500923792">
      <w:bodyDiv w:val="1"/>
      <w:marLeft w:val="0"/>
      <w:marRight w:val="0"/>
      <w:marTop w:val="0"/>
      <w:marBottom w:val="0"/>
      <w:divBdr>
        <w:top w:val="none" w:sz="0" w:space="0" w:color="auto"/>
        <w:left w:val="none" w:sz="0" w:space="0" w:color="auto"/>
        <w:bottom w:val="none" w:sz="0" w:space="0" w:color="auto"/>
        <w:right w:val="none" w:sz="0" w:space="0" w:color="auto"/>
      </w:divBdr>
    </w:div>
    <w:div w:id="1510605622">
      <w:bodyDiv w:val="1"/>
      <w:marLeft w:val="0"/>
      <w:marRight w:val="0"/>
      <w:marTop w:val="0"/>
      <w:marBottom w:val="0"/>
      <w:divBdr>
        <w:top w:val="none" w:sz="0" w:space="0" w:color="auto"/>
        <w:left w:val="none" w:sz="0" w:space="0" w:color="auto"/>
        <w:bottom w:val="none" w:sz="0" w:space="0" w:color="auto"/>
        <w:right w:val="none" w:sz="0" w:space="0" w:color="auto"/>
      </w:divBdr>
    </w:div>
    <w:div w:id="1552300059">
      <w:bodyDiv w:val="1"/>
      <w:marLeft w:val="0"/>
      <w:marRight w:val="0"/>
      <w:marTop w:val="0"/>
      <w:marBottom w:val="0"/>
      <w:divBdr>
        <w:top w:val="none" w:sz="0" w:space="0" w:color="auto"/>
        <w:left w:val="none" w:sz="0" w:space="0" w:color="auto"/>
        <w:bottom w:val="none" w:sz="0" w:space="0" w:color="auto"/>
        <w:right w:val="none" w:sz="0" w:space="0" w:color="auto"/>
      </w:divBdr>
    </w:div>
    <w:div w:id="1583636376">
      <w:bodyDiv w:val="1"/>
      <w:marLeft w:val="0"/>
      <w:marRight w:val="0"/>
      <w:marTop w:val="0"/>
      <w:marBottom w:val="0"/>
      <w:divBdr>
        <w:top w:val="none" w:sz="0" w:space="0" w:color="auto"/>
        <w:left w:val="none" w:sz="0" w:space="0" w:color="auto"/>
        <w:bottom w:val="none" w:sz="0" w:space="0" w:color="auto"/>
        <w:right w:val="none" w:sz="0" w:space="0" w:color="auto"/>
      </w:divBdr>
      <w:divsChild>
        <w:div w:id="1406875731">
          <w:marLeft w:val="0"/>
          <w:marRight w:val="0"/>
          <w:marTop w:val="0"/>
          <w:marBottom w:val="0"/>
          <w:divBdr>
            <w:top w:val="none" w:sz="0" w:space="0" w:color="auto"/>
            <w:left w:val="none" w:sz="0" w:space="0" w:color="auto"/>
            <w:bottom w:val="none" w:sz="0" w:space="0" w:color="auto"/>
            <w:right w:val="none" w:sz="0" w:space="0" w:color="auto"/>
          </w:divBdr>
          <w:divsChild>
            <w:div w:id="941690389">
              <w:marLeft w:val="0"/>
              <w:marRight w:val="0"/>
              <w:marTop w:val="0"/>
              <w:marBottom w:val="0"/>
              <w:divBdr>
                <w:top w:val="none" w:sz="0" w:space="0" w:color="auto"/>
                <w:left w:val="none" w:sz="0" w:space="0" w:color="auto"/>
                <w:bottom w:val="none" w:sz="0" w:space="0" w:color="auto"/>
                <w:right w:val="none" w:sz="0" w:space="0" w:color="auto"/>
              </w:divBdr>
              <w:divsChild>
                <w:div w:id="1726638323">
                  <w:marLeft w:val="0"/>
                  <w:marRight w:val="0"/>
                  <w:marTop w:val="0"/>
                  <w:marBottom w:val="0"/>
                  <w:divBdr>
                    <w:top w:val="none" w:sz="0" w:space="0" w:color="auto"/>
                    <w:left w:val="none" w:sz="0" w:space="0" w:color="auto"/>
                    <w:bottom w:val="none" w:sz="0" w:space="0" w:color="auto"/>
                    <w:right w:val="none" w:sz="0" w:space="0" w:color="auto"/>
                  </w:divBdr>
                </w:div>
                <w:div w:id="606038802">
                  <w:marLeft w:val="0"/>
                  <w:marRight w:val="0"/>
                  <w:marTop w:val="0"/>
                  <w:marBottom w:val="0"/>
                  <w:divBdr>
                    <w:top w:val="none" w:sz="0" w:space="0" w:color="auto"/>
                    <w:left w:val="none" w:sz="0" w:space="0" w:color="auto"/>
                    <w:bottom w:val="none" w:sz="0" w:space="0" w:color="auto"/>
                    <w:right w:val="none" w:sz="0" w:space="0" w:color="auto"/>
                  </w:divBdr>
                  <w:divsChild>
                    <w:div w:id="1995523755">
                      <w:marLeft w:val="0"/>
                      <w:marRight w:val="0"/>
                      <w:marTop w:val="600"/>
                      <w:marBottom w:val="0"/>
                      <w:divBdr>
                        <w:top w:val="none" w:sz="0" w:space="0" w:color="auto"/>
                        <w:left w:val="none" w:sz="0" w:space="0" w:color="auto"/>
                        <w:bottom w:val="none" w:sz="0" w:space="0" w:color="auto"/>
                        <w:right w:val="none" w:sz="0" w:space="0" w:color="auto"/>
                      </w:divBdr>
                      <w:divsChild>
                        <w:div w:id="1880825150">
                          <w:marLeft w:val="0"/>
                          <w:marRight w:val="0"/>
                          <w:marTop w:val="0"/>
                          <w:marBottom w:val="0"/>
                          <w:divBdr>
                            <w:top w:val="none" w:sz="0" w:space="0" w:color="auto"/>
                            <w:left w:val="none" w:sz="0" w:space="0" w:color="auto"/>
                            <w:bottom w:val="none" w:sz="0" w:space="0" w:color="auto"/>
                            <w:right w:val="none" w:sz="0" w:space="0" w:color="auto"/>
                          </w:divBdr>
                          <w:divsChild>
                            <w:div w:id="251358942">
                              <w:marLeft w:val="0"/>
                              <w:marRight w:val="0"/>
                              <w:marTop w:val="0"/>
                              <w:marBottom w:val="0"/>
                              <w:divBdr>
                                <w:top w:val="none" w:sz="0" w:space="0" w:color="auto"/>
                                <w:left w:val="none" w:sz="0" w:space="0" w:color="auto"/>
                                <w:bottom w:val="none" w:sz="0" w:space="0" w:color="auto"/>
                                <w:right w:val="none" w:sz="0" w:space="0" w:color="auto"/>
                              </w:divBdr>
                              <w:divsChild>
                                <w:div w:id="1338926981">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7505435">
          <w:marLeft w:val="0"/>
          <w:marRight w:val="0"/>
          <w:marTop w:val="0"/>
          <w:marBottom w:val="0"/>
          <w:divBdr>
            <w:top w:val="none" w:sz="0" w:space="0" w:color="auto"/>
            <w:left w:val="none" w:sz="0" w:space="0" w:color="auto"/>
            <w:bottom w:val="none" w:sz="0" w:space="0" w:color="auto"/>
            <w:right w:val="none" w:sz="0" w:space="0" w:color="auto"/>
          </w:divBdr>
          <w:divsChild>
            <w:div w:id="1667636039">
              <w:marLeft w:val="0"/>
              <w:marRight w:val="0"/>
              <w:marTop w:val="0"/>
              <w:marBottom w:val="450"/>
              <w:divBdr>
                <w:top w:val="none" w:sz="0" w:space="0" w:color="auto"/>
                <w:left w:val="none" w:sz="0" w:space="0" w:color="auto"/>
                <w:bottom w:val="none" w:sz="0" w:space="0" w:color="auto"/>
                <w:right w:val="none" w:sz="0" w:space="0" w:color="auto"/>
              </w:divBdr>
            </w:div>
            <w:div w:id="213178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591484">
      <w:bodyDiv w:val="1"/>
      <w:marLeft w:val="0"/>
      <w:marRight w:val="0"/>
      <w:marTop w:val="0"/>
      <w:marBottom w:val="0"/>
      <w:divBdr>
        <w:top w:val="none" w:sz="0" w:space="0" w:color="auto"/>
        <w:left w:val="none" w:sz="0" w:space="0" w:color="auto"/>
        <w:bottom w:val="none" w:sz="0" w:space="0" w:color="auto"/>
        <w:right w:val="none" w:sz="0" w:space="0" w:color="auto"/>
      </w:divBdr>
    </w:div>
    <w:div w:id="1661033998">
      <w:bodyDiv w:val="1"/>
      <w:marLeft w:val="0"/>
      <w:marRight w:val="0"/>
      <w:marTop w:val="0"/>
      <w:marBottom w:val="0"/>
      <w:divBdr>
        <w:top w:val="none" w:sz="0" w:space="0" w:color="auto"/>
        <w:left w:val="none" w:sz="0" w:space="0" w:color="auto"/>
        <w:bottom w:val="none" w:sz="0" w:space="0" w:color="auto"/>
        <w:right w:val="none" w:sz="0" w:space="0" w:color="auto"/>
      </w:divBdr>
    </w:div>
    <w:div w:id="1671172337">
      <w:bodyDiv w:val="1"/>
      <w:marLeft w:val="0"/>
      <w:marRight w:val="0"/>
      <w:marTop w:val="0"/>
      <w:marBottom w:val="0"/>
      <w:divBdr>
        <w:top w:val="none" w:sz="0" w:space="0" w:color="auto"/>
        <w:left w:val="none" w:sz="0" w:space="0" w:color="auto"/>
        <w:bottom w:val="none" w:sz="0" w:space="0" w:color="auto"/>
        <w:right w:val="none" w:sz="0" w:space="0" w:color="auto"/>
      </w:divBdr>
    </w:div>
    <w:div w:id="1693385232">
      <w:bodyDiv w:val="1"/>
      <w:marLeft w:val="0"/>
      <w:marRight w:val="0"/>
      <w:marTop w:val="0"/>
      <w:marBottom w:val="0"/>
      <w:divBdr>
        <w:top w:val="none" w:sz="0" w:space="0" w:color="auto"/>
        <w:left w:val="none" w:sz="0" w:space="0" w:color="auto"/>
        <w:bottom w:val="none" w:sz="0" w:space="0" w:color="auto"/>
        <w:right w:val="none" w:sz="0" w:space="0" w:color="auto"/>
      </w:divBdr>
      <w:divsChild>
        <w:div w:id="494803238">
          <w:marLeft w:val="0"/>
          <w:marRight w:val="0"/>
          <w:marTop w:val="0"/>
          <w:marBottom w:val="0"/>
          <w:divBdr>
            <w:top w:val="none" w:sz="0" w:space="0" w:color="auto"/>
            <w:left w:val="none" w:sz="0" w:space="0" w:color="auto"/>
            <w:bottom w:val="none" w:sz="0" w:space="0" w:color="auto"/>
            <w:right w:val="none" w:sz="0" w:space="0" w:color="auto"/>
          </w:divBdr>
          <w:divsChild>
            <w:div w:id="197477986">
              <w:marLeft w:val="0"/>
              <w:marRight w:val="0"/>
              <w:marTop w:val="0"/>
              <w:marBottom w:val="0"/>
              <w:divBdr>
                <w:top w:val="none" w:sz="0" w:space="0" w:color="auto"/>
                <w:left w:val="none" w:sz="0" w:space="0" w:color="auto"/>
                <w:bottom w:val="none" w:sz="0" w:space="0" w:color="auto"/>
                <w:right w:val="none" w:sz="0" w:space="0" w:color="auto"/>
              </w:divBdr>
            </w:div>
            <w:div w:id="284193368">
              <w:marLeft w:val="0"/>
              <w:marRight w:val="0"/>
              <w:marTop w:val="0"/>
              <w:marBottom w:val="0"/>
              <w:divBdr>
                <w:top w:val="none" w:sz="0" w:space="0" w:color="auto"/>
                <w:left w:val="none" w:sz="0" w:space="0" w:color="auto"/>
                <w:bottom w:val="none" w:sz="0" w:space="0" w:color="auto"/>
                <w:right w:val="none" w:sz="0" w:space="0" w:color="auto"/>
              </w:divBdr>
            </w:div>
            <w:div w:id="471100667">
              <w:marLeft w:val="0"/>
              <w:marRight w:val="0"/>
              <w:marTop w:val="0"/>
              <w:marBottom w:val="0"/>
              <w:divBdr>
                <w:top w:val="none" w:sz="0" w:space="0" w:color="auto"/>
                <w:left w:val="none" w:sz="0" w:space="0" w:color="auto"/>
                <w:bottom w:val="none" w:sz="0" w:space="0" w:color="auto"/>
                <w:right w:val="none" w:sz="0" w:space="0" w:color="auto"/>
              </w:divBdr>
            </w:div>
            <w:div w:id="691800693">
              <w:marLeft w:val="0"/>
              <w:marRight w:val="0"/>
              <w:marTop w:val="0"/>
              <w:marBottom w:val="0"/>
              <w:divBdr>
                <w:top w:val="none" w:sz="0" w:space="0" w:color="auto"/>
                <w:left w:val="none" w:sz="0" w:space="0" w:color="auto"/>
                <w:bottom w:val="none" w:sz="0" w:space="0" w:color="auto"/>
                <w:right w:val="none" w:sz="0" w:space="0" w:color="auto"/>
              </w:divBdr>
            </w:div>
            <w:div w:id="825321076">
              <w:marLeft w:val="0"/>
              <w:marRight w:val="0"/>
              <w:marTop w:val="0"/>
              <w:marBottom w:val="0"/>
              <w:divBdr>
                <w:top w:val="none" w:sz="0" w:space="0" w:color="auto"/>
                <w:left w:val="none" w:sz="0" w:space="0" w:color="auto"/>
                <w:bottom w:val="none" w:sz="0" w:space="0" w:color="auto"/>
                <w:right w:val="none" w:sz="0" w:space="0" w:color="auto"/>
              </w:divBdr>
            </w:div>
            <w:div w:id="937981662">
              <w:marLeft w:val="0"/>
              <w:marRight w:val="0"/>
              <w:marTop w:val="0"/>
              <w:marBottom w:val="0"/>
              <w:divBdr>
                <w:top w:val="none" w:sz="0" w:space="0" w:color="auto"/>
                <w:left w:val="none" w:sz="0" w:space="0" w:color="auto"/>
                <w:bottom w:val="none" w:sz="0" w:space="0" w:color="auto"/>
                <w:right w:val="none" w:sz="0" w:space="0" w:color="auto"/>
              </w:divBdr>
            </w:div>
            <w:div w:id="1031341747">
              <w:marLeft w:val="0"/>
              <w:marRight w:val="0"/>
              <w:marTop w:val="0"/>
              <w:marBottom w:val="0"/>
              <w:divBdr>
                <w:top w:val="none" w:sz="0" w:space="0" w:color="auto"/>
                <w:left w:val="none" w:sz="0" w:space="0" w:color="auto"/>
                <w:bottom w:val="none" w:sz="0" w:space="0" w:color="auto"/>
                <w:right w:val="none" w:sz="0" w:space="0" w:color="auto"/>
              </w:divBdr>
            </w:div>
            <w:div w:id="108811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142086">
      <w:bodyDiv w:val="1"/>
      <w:marLeft w:val="0"/>
      <w:marRight w:val="0"/>
      <w:marTop w:val="0"/>
      <w:marBottom w:val="0"/>
      <w:divBdr>
        <w:top w:val="none" w:sz="0" w:space="0" w:color="auto"/>
        <w:left w:val="none" w:sz="0" w:space="0" w:color="auto"/>
        <w:bottom w:val="none" w:sz="0" w:space="0" w:color="auto"/>
        <w:right w:val="none" w:sz="0" w:space="0" w:color="auto"/>
      </w:divBdr>
    </w:div>
    <w:div w:id="1897085211">
      <w:bodyDiv w:val="1"/>
      <w:marLeft w:val="0"/>
      <w:marRight w:val="0"/>
      <w:marTop w:val="0"/>
      <w:marBottom w:val="0"/>
      <w:divBdr>
        <w:top w:val="none" w:sz="0" w:space="0" w:color="auto"/>
        <w:left w:val="none" w:sz="0" w:space="0" w:color="auto"/>
        <w:bottom w:val="none" w:sz="0" w:space="0" w:color="auto"/>
        <w:right w:val="none" w:sz="0" w:space="0" w:color="auto"/>
      </w:divBdr>
    </w:div>
    <w:div w:id="1916622918">
      <w:bodyDiv w:val="1"/>
      <w:marLeft w:val="0"/>
      <w:marRight w:val="0"/>
      <w:marTop w:val="0"/>
      <w:marBottom w:val="0"/>
      <w:divBdr>
        <w:top w:val="none" w:sz="0" w:space="0" w:color="auto"/>
        <w:left w:val="none" w:sz="0" w:space="0" w:color="auto"/>
        <w:bottom w:val="none" w:sz="0" w:space="0" w:color="auto"/>
        <w:right w:val="none" w:sz="0" w:space="0" w:color="auto"/>
      </w:divBdr>
    </w:div>
    <w:div w:id="2048677426">
      <w:bodyDiv w:val="1"/>
      <w:marLeft w:val="0"/>
      <w:marRight w:val="0"/>
      <w:marTop w:val="0"/>
      <w:marBottom w:val="0"/>
      <w:divBdr>
        <w:top w:val="none" w:sz="0" w:space="0" w:color="auto"/>
        <w:left w:val="none" w:sz="0" w:space="0" w:color="auto"/>
        <w:bottom w:val="none" w:sz="0" w:space="0" w:color="auto"/>
        <w:right w:val="none" w:sz="0" w:space="0" w:color="auto"/>
      </w:divBdr>
    </w:div>
    <w:div w:id="2052148389">
      <w:bodyDiv w:val="1"/>
      <w:marLeft w:val="0"/>
      <w:marRight w:val="0"/>
      <w:marTop w:val="0"/>
      <w:marBottom w:val="0"/>
      <w:divBdr>
        <w:top w:val="none" w:sz="0" w:space="0" w:color="auto"/>
        <w:left w:val="none" w:sz="0" w:space="0" w:color="auto"/>
        <w:bottom w:val="none" w:sz="0" w:space="0" w:color="auto"/>
        <w:right w:val="none" w:sz="0" w:space="0" w:color="auto"/>
      </w:divBdr>
    </w:div>
    <w:div w:id="20676053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A2FEA5-19E3-474A-B725-B0D0B4592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693</Words>
  <Characters>4369</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5052</CharactersWithSpaces>
  <SharedDoc>false</SharedDoc>
  <HyperlinkBase/>
  <HLinks>
    <vt:vector size="18" baseType="variant">
      <vt:variant>
        <vt:i4>2097153</vt:i4>
      </vt:variant>
      <vt:variant>
        <vt:i4>6</vt:i4>
      </vt:variant>
      <vt:variant>
        <vt:i4>0</vt:i4>
      </vt:variant>
      <vt:variant>
        <vt:i4>5</vt:i4>
      </vt:variant>
      <vt:variant>
        <vt:lpwstr>http://www.lumon.de</vt:lpwstr>
      </vt:variant>
      <vt:variant>
        <vt:lpwstr/>
      </vt:variant>
      <vt:variant>
        <vt:i4>2097153</vt:i4>
      </vt:variant>
      <vt:variant>
        <vt:i4>3</vt:i4>
      </vt:variant>
      <vt:variant>
        <vt:i4>0</vt:i4>
      </vt:variant>
      <vt:variant>
        <vt:i4>5</vt:i4>
      </vt:variant>
      <vt:variant>
        <vt:lpwstr>http://www.lumon.de</vt:lpwstr>
      </vt:variant>
      <vt:variant>
        <vt:lpwstr/>
      </vt:variant>
      <vt:variant>
        <vt:i4>7274617</vt:i4>
      </vt:variant>
      <vt:variant>
        <vt:i4>0</vt:i4>
      </vt:variant>
      <vt:variant>
        <vt:i4>0</vt:i4>
      </vt:variant>
      <vt:variant>
        <vt:i4>5</vt:i4>
      </vt:variant>
      <vt:variant>
        <vt:lpwstr>https://www.heinze.de/produktserie/balkonfassaden-aus-glas-verglasungssysteme-fuer-balkone-und-terrassen/19358274/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Ulli</dc:creator>
  <cp:keywords/>
  <dc:description/>
  <cp:lastModifiedBy>Microsoft Office User</cp:lastModifiedBy>
  <cp:revision>2</cp:revision>
  <cp:lastPrinted>2019-04-16T13:18:00Z</cp:lastPrinted>
  <dcterms:created xsi:type="dcterms:W3CDTF">2021-12-22T15:35:00Z</dcterms:created>
  <dcterms:modified xsi:type="dcterms:W3CDTF">2021-12-22T15:35:00Z</dcterms:modified>
  <cp:category/>
</cp:coreProperties>
</file>