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83EB" w14:textId="77777777" w:rsidR="0052243B" w:rsidRDefault="00F971AB" w:rsidP="007064C2">
      <w:pPr>
        <w:spacing w:after="240" w:line="360" w:lineRule="auto"/>
        <w:jc w:val="both"/>
        <w:rPr>
          <w:rFonts w:ascii="Arial" w:eastAsia="Arial" w:hAnsi="Arial" w:cs="Arial"/>
          <w:b/>
        </w:rPr>
      </w:pPr>
      <w:bookmarkStart w:id="0" w:name="30j0zll" w:colFirst="0" w:colLast="0"/>
      <w:bookmarkStart w:id="1" w:name="gjdgxs" w:colFirst="0" w:colLast="0"/>
      <w:bookmarkEnd w:id="0"/>
      <w:bookmarkEnd w:id="1"/>
      <w:r>
        <w:rPr>
          <w:rFonts w:ascii="Arial" w:eastAsia="Arial" w:hAnsi="Arial" w:cs="Arial"/>
          <w:b/>
        </w:rPr>
        <w:t xml:space="preserve">Neu von </w:t>
      </w:r>
      <w:proofErr w:type="spellStart"/>
      <w:r>
        <w:rPr>
          <w:rFonts w:ascii="Arial" w:eastAsia="Arial" w:hAnsi="Arial" w:cs="Arial"/>
          <w:b/>
        </w:rPr>
        <w:t>AquaSoft</w:t>
      </w:r>
      <w:proofErr w:type="spellEnd"/>
      <w:r>
        <w:rPr>
          <w:rFonts w:ascii="Arial" w:eastAsia="Arial" w:hAnsi="Arial" w:cs="Arial"/>
          <w:b/>
        </w:rPr>
        <w:t xml:space="preserve">: </w:t>
      </w:r>
      <w:proofErr w:type="spellStart"/>
      <w:r>
        <w:rPr>
          <w:rFonts w:ascii="Arial" w:eastAsia="Arial" w:hAnsi="Arial" w:cs="Arial"/>
          <w:b/>
        </w:rPr>
        <w:t>Photo</w:t>
      </w:r>
      <w:proofErr w:type="spellEnd"/>
      <w:r>
        <w:rPr>
          <w:rFonts w:ascii="Arial" w:eastAsia="Arial" w:hAnsi="Arial" w:cs="Arial"/>
          <w:b/>
        </w:rPr>
        <w:t xml:space="preserve"> Vision 13 und Video Vision 13</w:t>
      </w:r>
    </w:p>
    <w:p w14:paraId="57FB9ED8" w14:textId="77777777" w:rsidR="0052243B" w:rsidRDefault="00F971AB" w:rsidP="007064C2">
      <w:pPr>
        <w:spacing w:after="240"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Neue Software zur kreativen Bearbeitung von Fotos und Videos - auch in Adobe Premiere und anderen Anwendungen</w:t>
      </w:r>
    </w:p>
    <w:p w14:paraId="6B09A174" w14:textId="77777777" w:rsidR="0052243B" w:rsidRDefault="00F971AB" w:rsidP="007064C2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2" w:name="1fob9te" w:colFirst="0" w:colLast="0"/>
      <w:bookmarkStart w:id="3" w:name="3znysh7" w:colFirst="0" w:colLast="0"/>
      <w:bookmarkEnd w:id="2"/>
      <w:bookmarkEnd w:id="3"/>
      <w:r>
        <w:rPr>
          <w:rFonts w:ascii="Arial" w:eastAsia="Arial" w:hAnsi="Arial" w:cs="Arial"/>
          <w:sz w:val="22"/>
          <w:szCs w:val="22"/>
        </w:rPr>
        <w:t xml:space="preserve">Potsdam, im Dezember 2021 </w:t>
      </w:r>
      <w:r>
        <w:rPr>
          <w:rFonts w:ascii="Arial" w:eastAsia="Arial" w:hAnsi="Arial" w:cs="Arial"/>
          <w:color w:val="000000"/>
          <w:sz w:val="22"/>
          <w:szCs w:val="22"/>
        </w:rPr>
        <w:t>–</w:t>
      </w:r>
      <w:bookmarkStart w:id="4" w:name="2et92p0" w:colFirst="0" w:colLast="0"/>
      <w:bookmarkStart w:id="5" w:name="tyjcwt" w:colFirst="0" w:colLast="0"/>
      <w:bookmarkEnd w:id="4"/>
      <w:bookmarkEnd w:id="5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AquaSoft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, Hersteller von Software zur Foto- und Videobearbeitung, gibt die Veröffentlichung der neuen Produkte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AquaSof</w:t>
      </w:r>
      <w:r>
        <w:rPr>
          <w:rFonts w:ascii="Arial" w:eastAsia="Arial" w:hAnsi="Arial" w:cs="Arial"/>
          <w:b/>
          <w:sz w:val="22"/>
          <w:szCs w:val="22"/>
        </w:rPr>
        <w:t>t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Photo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Vision und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AquaSoft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Video Vision bekannt. Für die neuen Versionen 13 wurden gegenüber der bewährten Software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AquaSoft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DiaShow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und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AquaSoft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Stages das gesamte Look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and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Feel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modernisiert und es sind neue Funktionen dazugekommen. Außerdem öffnet sich </w:t>
      </w:r>
      <w:r>
        <w:rPr>
          <w:rFonts w:ascii="Arial" w:eastAsia="Arial" w:hAnsi="Arial" w:cs="Arial"/>
          <w:b/>
          <w:sz w:val="22"/>
          <w:szCs w:val="22"/>
        </w:rPr>
        <w:t xml:space="preserve">die Software von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AquaSoft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auch für andere Anwendungen: Dank der neuen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Plugin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-Funktionalität können Foto- und Videoprojekte nun in Adobe Premiere sowie in Anwendungen integriert werden, die den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OpenFX</w:t>
      </w:r>
      <w:proofErr w:type="spellEnd"/>
      <w:r>
        <w:rPr>
          <w:rFonts w:ascii="Arial" w:eastAsia="Arial" w:hAnsi="Arial" w:cs="Arial"/>
          <w:b/>
          <w:sz w:val="22"/>
          <w:szCs w:val="22"/>
        </w:rPr>
        <w:t>-Standard unterstützen.</w:t>
      </w:r>
    </w:p>
    <w:p w14:paraId="6B83C8F0" w14:textId="77777777" w:rsidR="0052243B" w:rsidRDefault="0052243B" w:rsidP="007064C2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9C08B4F" w14:textId="77777777" w:rsidR="0052243B" w:rsidRDefault="00F971AB" w:rsidP="007064C2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AquaSoft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steht für kreative Vide</w:t>
      </w:r>
      <w:r>
        <w:rPr>
          <w:rFonts w:ascii="Arial" w:eastAsia="Arial" w:hAnsi="Arial" w:cs="Arial"/>
          <w:color w:val="000000"/>
          <w:sz w:val="22"/>
          <w:szCs w:val="22"/>
        </w:rPr>
        <w:t>opro</w:t>
      </w:r>
      <w:r>
        <w:rPr>
          <w:rFonts w:ascii="Arial" w:eastAsia="Arial" w:hAnsi="Arial" w:cs="Arial"/>
          <w:sz w:val="22"/>
          <w:szCs w:val="22"/>
        </w:rPr>
        <w:t>duktionen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und Fotopräsentationen, lebendige Effekte, einfache Bedienbarkeit und professionelle Ergebnisse. Mit der neuen Software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AquaSoft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Photo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Vision und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AquaSoft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Video Vision setzen die Softwareexperten aus Potsdam die Tradition von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AquaSoft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DiaShow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und Stages fort und erweitern den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AquaSoft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-Kosmos um neue Möglichkeiten. Nutzer können mit den neuen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AquaSoft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-Produkten auch ihre bisher bevorzugte Software um kreative Möglichkeiten erweitern. Die neue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Plugin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-Funktionalität macht es möglich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AquaSoft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-Pro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jekte können ganz einfach per Drag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and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Drop in Adobe Premiere und andere Anwendungen im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OpenFX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Standard integrier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und dort weiterbearbeit</w:t>
      </w:r>
      <w:r>
        <w:rPr>
          <w:rFonts w:ascii="Arial" w:eastAsia="Arial" w:hAnsi="Arial" w:cs="Arial"/>
          <w:sz w:val="22"/>
          <w:szCs w:val="22"/>
        </w:rPr>
        <w:t>et werden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– ohne Vorbereitung, komplizierte Konvertierung und Qualitätsverlust.</w:t>
      </w:r>
    </w:p>
    <w:p w14:paraId="2AAD33BC" w14:textId="77777777" w:rsidR="0052243B" w:rsidRDefault="0052243B" w:rsidP="007064C2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1A68B90" w14:textId="77777777" w:rsidR="0052243B" w:rsidRDefault="00F971AB" w:rsidP="007064C2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AquaSoft</w:t>
      </w:r>
      <w:proofErr w:type="spellEnd"/>
      <w:r>
        <w:rPr>
          <w:rFonts w:ascii="Arial" w:eastAsia="Arial" w:hAnsi="Arial" w:cs="Arial"/>
          <w:b/>
          <w:sz w:val="22"/>
          <w:szCs w:val="22"/>
        </w:rPr>
        <w:t>-Programme öffnen sich der We</w:t>
      </w:r>
      <w:r>
        <w:rPr>
          <w:rFonts w:ascii="Arial" w:eastAsia="Arial" w:hAnsi="Arial" w:cs="Arial"/>
          <w:b/>
          <w:sz w:val="22"/>
          <w:szCs w:val="22"/>
        </w:rPr>
        <w:t>lt</w:t>
      </w:r>
    </w:p>
    <w:p w14:paraId="7D44EC19" w14:textId="77777777" w:rsidR="0052243B" w:rsidRDefault="0052243B" w:rsidP="007064C2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582284A6" w14:textId="77777777" w:rsidR="0052243B" w:rsidRDefault="00F971AB" w:rsidP="007064C2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„Mit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Photo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Vision und Video Vision integrieren wir uns erstmal auch in andere Programme und öffnen uns damit der Welt“, sagt Steffen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Binas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Gründer und Geschäftsführer der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AquaSoft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GmbH. „Auch Nutzer, die gerne mit einer anderen Software arbeiten, könn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en diese mit Hilfe </w:t>
      </w:r>
      <w:r>
        <w:rPr>
          <w:rFonts w:ascii="Arial" w:eastAsia="Arial" w:hAnsi="Arial" w:cs="Arial"/>
          <w:sz w:val="22"/>
          <w:szCs w:val="22"/>
        </w:rPr>
        <w:lastRenderedPageBreak/>
        <w:t>unserer Produkte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verbessern und aufwerten. Damit stehen zum Beispiel auch Nutzern von Adobe Premiere oder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DaVinci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Resolve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alle Möglichkeiten offen, die unsere Programme zum kreativen Arbeiten mit Fotos und Videos bieten“, so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Binas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3F47C107" w14:textId="77777777" w:rsidR="0052243B" w:rsidRDefault="0052243B" w:rsidP="007064C2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EC4F286" w14:textId="77777777" w:rsidR="0052243B" w:rsidRDefault="00F971AB" w:rsidP="007064C2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Inha</w:t>
      </w:r>
      <w:r>
        <w:rPr>
          <w:rFonts w:ascii="Arial" w:eastAsia="Arial" w:hAnsi="Arial" w:cs="Arial"/>
          <w:b/>
          <w:sz w:val="22"/>
          <w:szCs w:val="22"/>
        </w:rPr>
        <w:t xml:space="preserve">lte </w:t>
      </w:r>
      <w:r>
        <w:rPr>
          <w:rFonts w:ascii="Arial" w:eastAsia="Arial" w:hAnsi="Arial" w:cs="Arial"/>
          <w:b/>
          <w:color w:val="000000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er Filter oder Import-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Plugin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exportieren</w:t>
      </w:r>
    </w:p>
    <w:p w14:paraId="2498D560" w14:textId="77777777" w:rsidR="0052243B" w:rsidRDefault="0052243B" w:rsidP="007064C2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163E7D6C" w14:textId="77777777" w:rsidR="0052243B" w:rsidRDefault="00F971AB" w:rsidP="007064C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Sie bearbeiten Videos gerne mit einem anderen Programm, vermissen da aber kreative Möglichkeiten – zum Beispiel</w:t>
      </w:r>
      <w:r>
        <w:rPr>
          <w:rFonts w:ascii="Arial" w:eastAsia="Arial" w:hAnsi="Arial" w:cs="Arial"/>
          <w:sz w:val="22"/>
          <w:szCs w:val="22"/>
        </w:rPr>
        <w:t xml:space="preserve"> Ihr Projekt mit lebendiger Motion </w:t>
      </w:r>
      <w:proofErr w:type="spellStart"/>
      <w:r>
        <w:rPr>
          <w:rFonts w:ascii="Arial" w:eastAsia="Arial" w:hAnsi="Arial" w:cs="Arial"/>
          <w:sz w:val="22"/>
          <w:szCs w:val="22"/>
        </w:rPr>
        <w:t>Graphic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wie Bauchbinden, Titelanimationen oder Fotopräsentation aufzuwerten? Mit </w:t>
      </w:r>
      <w:proofErr w:type="spellStart"/>
      <w:r>
        <w:rPr>
          <w:rFonts w:ascii="Arial" w:eastAsia="Arial" w:hAnsi="Arial" w:cs="Arial"/>
          <w:sz w:val="22"/>
          <w:szCs w:val="22"/>
        </w:rPr>
        <w:t>AquaSoft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ist „Fremdgehen“ möglich, die Stärken Ihrer Software voll auszuschöpfen und noch zu ergänzen. In Programmen, die den </w:t>
      </w:r>
      <w:proofErr w:type="spellStart"/>
      <w:r>
        <w:rPr>
          <w:rFonts w:ascii="Arial" w:eastAsia="Arial" w:hAnsi="Arial" w:cs="Arial"/>
          <w:sz w:val="22"/>
          <w:szCs w:val="22"/>
        </w:rPr>
        <w:t>OpenFX</w:t>
      </w:r>
      <w:proofErr w:type="spellEnd"/>
      <w:r>
        <w:rPr>
          <w:rFonts w:ascii="Arial" w:eastAsia="Arial" w:hAnsi="Arial" w:cs="Arial"/>
          <w:sz w:val="22"/>
          <w:szCs w:val="22"/>
        </w:rPr>
        <w:t>-Standa</w:t>
      </w:r>
      <w:r>
        <w:rPr>
          <w:rFonts w:ascii="Arial" w:eastAsia="Arial" w:hAnsi="Arial" w:cs="Arial"/>
          <w:sz w:val="22"/>
          <w:szCs w:val="22"/>
        </w:rPr>
        <w:t xml:space="preserve">rd unterstützen, können Projekte, die mit </w:t>
      </w:r>
      <w:proofErr w:type="spellStart"/>
      <w:r>
        <w:rPr>
          <w:rFonts w:ascii="Arial" w:eastAsia="Arial" w:hAnsi="Arial" w:cs="Arial"/>
          <w:sz w:val="22"/>
          <w:szCs w:val="22"/>
        </w:rPr>
        <w:t>AquaSoft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Video Vision erstellt wurden, direkt eingebunden werden. Das funktioniert über einen von zwei Wegen: per Inhaltsgenerator – hier können Inhalte einfach in eine andere Software gezogen werden – oder per Fil</w:t>
      </w:r>
      <w:r>
        <w:rPr>
          <w:rFonts w:ascii="Arial" w:eastAsia="Arial" w:hAnsi="Arial" w:cs="Arial"/>
          <w:sz w:val="22"/>
          <w:szCs w:val="22"/>
        </w:rPr>
        <w:t xml:space="preserve">ter: Inhalte werden damit durch das </w:t>
      </w:r>
      <w:proofErr w:type="spellStart"/>
      <w:r>
        <w:rPr>
          <w:rFonts w:ascii="Arial" w:eastAsia="Arial" w:hAnsi="Arial" w:cs="Arial"/>
          <w:sz w:val="22"/>
          <w:szCs w:val="22"/>
        </w:rPr>
        <w:t>AquaSoft-Plugin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modifiziert und angereichert. </w:t>
      </w:r>
      <w:proofErr w:type="spellStart"/>
      <w:r>
        <w:rPr>
          <w:rFonts w:ascii="Arial" w:eastAsia="Arial" w:hAnsi="Arial" w:cs="Arial"/>
          <w:sz w:val="22"/>
          <w:szCs w:val="22"/>
        </w:rPr>
        <w:t>AquaSoft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Video Vision agiert in diesem Fall als </w:t>
      </w:r>
      <w:proofErr w:type="spellStart"/>
      <w:r>
        <w:rPr>
          <w:rFonts w:ascii="Arial" w:eastAsia="Arial" w:hAnsi="Arial" w:cs="Arial"/>
          <w:sz w:val="22"/>
          <w:szCs w:val="22"/>
        </w:rPr>
        <w:t>Plugin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für andere Videoschnittprogramme, die </w:t>
      </w:r>
      <w:proofErr w:type="spellStart"/>
      <w:r>
        <w:rPr>
          <w:rFonts w:ascii="Arial" w:eastAsia="Arial" w:hAnsi="Arial" w:cs="Arial"/>
          <w:sz w:val="22"/>
          <w:szCs w:val="22"/>
        </w:rPr>
        <w:t>OpenFX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unterstützen. Für Adobe Premiere, das </w:t>
      </w:r>
      <w:proofErr w:type="spellStart"/>
      <w:r>
        <w:rPr>
          <w:rFonts w:ascii="Arial" w:eastAsia="Arial" w:hAnsi="Arial" w:cs="Arial"/>
          <w:sz w:val="22"/>
          <w:szCs w:val="22"/>
        </w:rPr>
        <w:t>OpenFX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nicht unterstützt, hat </w:t>
      </w:r>
      <w:proofErr w:type="spellStart"/>
      <w:r>
        <w:rPr>
          <w:rFonts w:ascii="Arial" w:eastAsia="Arial" w:hAnsi="Arial" w:cs="Arial"/>
          <w:sz w:val="22"/>
          <w:szCs w:val="22"/>
        </w:rPr>
        <w:t>AquaSo</w:t>
      </w:r>
      <w:r>
        <w:rPr>
          <w:rFonts w:ascii="Arial" w:eastAsia="Arial" w:hAnsi="Arial" w:cs="Arial"/>
          <w:sz w:val="22"/>
          <w:szCs w:val="22"/>
        </w:rPr>
        <w:t>ft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ein separates Import-</w:t>
      </w:r>
      <w:proofErr w:type="spellStart"/>
      <w:r>
        <w:rPr>
          <w:rFonts w:ascii="Arial" w:eastAsia="Arial" w:hAnsi="Arial" w:cs="Arial"/>
          <w:sz w:val="22"/>
          <w:szCs w:val="22"/>
        </w:rPr>
        <w:t>Plugin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entwickelt, mit dem Vision- und Stages-Projekte wie normale Videodateien eingebunden und frei verwendet werden können.</w:t>
      </w:r>
    </w:p>
    <w:p w14:paraId="765E5EE4" w14:textId="77777777" w:rsidR="0052243B" w:rsidRDefault="0052243B" w:rsidP="007064C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1D6B35AF" w14:textId="77777777" w:rsidR="0052243B" w:rsidRDefault="00F971AB" w:rsidP="007064C2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Neues Design und neue Funktionen</w:t>
      </w:r>
    </w:p>
    <w:p w14:paraId="34F740EF" w14:textId="77777777" w:rsidR="0052243B" w:rsidRDefault="0052243B" w:rsidP="007064C2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0C82D9CF" w14:textId="77777777" w:rsidR="0052243B" w:rsidRDefault="00F971AB" w:rsidP="007064C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Die neue Software bringt auch ein neues, verbessertes Look </w:t>
      </w:r>
      <w:proofErr w:type="spellStart"/>
      <w:r>
        <w:rPr>
          <w:rFonts w:ascii="Arial" w:eastAsia="Arial" w:hAnsi="Arial" w:cs="Arial"/>
          <w:sz w:val="22"/>
          <w:szCs w:val="22"/>
        </w:rPr>
        <w:t>and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Feel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mit</w:t>
      </w:r>
      <w:r>
        <w:rPr>
          <w:rFonts w:ascii="Arial" w:eastAsia="Arial" w:hAnsi="Arial" w:cs="Arial"/>
          <w:sz w:val="22"/>
          <w:szCs w:val="22"/>
        </w:rPr>
        <w:t xml:space="preserve">: Die Bedienoberfläche ist in einem modernen und eleganten Farbthema gestaltet. Sie </w:t>
      </w:r>
      <w:proofErr w:type="gramStart"/>
      <w:r>
        <w:rPr>
          <w:rFonts w:ascii="Arial" w:eastAsia="Arial" w:hAnsi="Arial" w:cs="Arial"/>
          <w:sz w:val="22"/>
          <w:szCs w:val="22"/>
        </w:rPr>
        <w:t>arbeiten  lieber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mit dunklen als mit hellen Systemfarben? </w:t>
      </w:r>
      <w:proofErr w:type="spellStart"/>
      <w:r>
        <w:rPr>
          <w:rFonts w:ascii="Arial" w:eastAsia="Arial" w:hAnsi="Arial" w:cs="Arial"/>
          <w:sz w:val="22"/>
          <w:szCs w:val="22"/>
        </w:rPr>
        <w:t>AquaSoft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Vision passt sich automatisch an den aktuell in Windows eingestellten </w:t>
      </w:r>
      <w:proofErr w:type="gramStart"/>
      <w:r>
        <w:rPr>
          <w:rFonts w:ascii="Arial" w:eastAsia="Arial" w:hAnsi="Arial" w:cs="Arial"/>
          <w:sz w:val="22"/>
          <w:szCs w:val="22"/>
        </w:rPr>
        <w:t>Anzeigemodus  an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Natürlich bringt </w:t>
      </w:r>
      <w:r>
        <w:rPr>
          <w:rFonts w:ascii="Arial" w:eastAsia="Arial" w:hAnsi="Arial" w:cs="Arial"/>
          <w:sz w:val="22"/>
          <w:szCs w:val="22"/>
        </w:rPr>
        <w:t xml:space="preserve">die neue Software auch unter der Oberfläche eine verbesserte Performance und neue Features mit. So gibt es beispielsweise neue Maskeneffekte und das Arbeiten per Drag </w:t>
      </w:r>
      <w:proofErr w:type="spellStart"/>
      <w:r>
        <w:rPr>
          <w:rFonts w:ascii="Arial" w:eastAsia="Arial" w:hAnsi="Arial" w:cs="Arial"/>
          <w:sz w:val="22"/>
          <w:szCs w:val="22"/>
        </w:rPr>
        <w:t>and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Drop aus der Toolbox und dem Dateibrowser funktionieren jetzt noch flüssiger. Die Pro</w:t>
      </w:r>
      <w:r>
        <w:rPr>
          <w:rFonts w:ascii="Arial" w:eastAsia="Arial" w:hAnsi="Arial" w:cs="Arial"/>
          <w:sz w:val="22"/>
          <w:szCs w:val="22"/>
        </w:rPr>
        <w:t xml:space="preserve">gramme der Vision-Familie sind als Kaufversion oder im Abo erhältlich. Und wer noch mehr kreative </w:t>
      </w:r>
      <w:r>
        <w:rPr>
          <w:rFonts w:ascii="Arial" w:eastAsia="Arial" w:hAnsi="Arial" w:cs="Arial"/>
          <w:sz w:val="22"/>
          <w:szCs w:val="22"/>
        </w:rPr>
        <w:lastRenderedPageBreak/>
        <w:t>Möglichkeiten möchte, wird in den neuen Erweiterungspaketen fündig, die zu unterschiedlichen Themen zusätzlich professionelle Grafiken, Hintergründe, Animatio</w:t>
      </w:r>
      <w:r>
        <w:rPr>
          <w:rFonts w:ascii="Arial" w:eastAsia="Arial" w:hAnsi="Arial" w:cs="Arial"/>
          <w:sz w:val="22"/>
          <w:szCs w:val="22"/>
        </w:rPr>
        <w:t>nen, Sounds und intelligente Vorlagen bieten.</w:t>
      </w:r>
    </w:p>
    <w:p w14:paraId="12EA8A88" w14:textId="77777777" w:rsidR="0052243B" w:rsidRDefault="0052243B" w:rsidP="007064C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4AD13CF3" w14:textId="77777777" w:rsidR="0052243B" w:rsidRDefault="00F971AB" w:rsidP="007064C2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Verfügbarkeit und Preise</w:t>
      </w:r>
    </w:p>
    <w:p w14:paraId="581C234C" w14:textId="77777777" w:rsidR="0052243B" w:rsidRDefault="00F971AB" w:rsidP="007064C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AquaSoft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Photo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Vision 13 ist für 59,90 Euro inkl. MwSt. oder im Abo ab 2,99 Euro im Monat erhältlich, </w:t>
      </w:r>
      <w:proofErr w:type="spellStart"/>
      <w:r>
        <w:rPr>
          <w:rFonts w:ascii="Arial" w:eastAsia="Arial" w:hAnsi="Arial" w:cs="Arial"/>
          <w:sz w:val="22"/>
          <w:szCs w:val="22"/>
        </w:rPr>
        <w:t>AquaSoft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Video Vision 13 für 99,90 Euro inkl. MwSt. oder im Abo ab 4,99 Euro im Mo</w:t>
      </w:r>
      <w:r>
        <w:rPr>
          <w:rFonts w:ascii="Arial" w:eastAsia="Arial" w:hAnsi="Arial" w:cs="Arial"/>
          <w:sz w:val="22"/>
          <w:szCs w:val="22"/>
        </w:rPr>
        <w:t xml:space="preserve">nat. </w:t>
      </w:r>
      <w:proofErr w:type="spellStart"/>
      <w:r>
        <w:rPr>
          <w:rFonts w:ascii="Arial" w:eastAsia="Arial" w:hAnsi="Arial" w:cs="Arial"/>
          <w:sz w:val="22"/>
          <w:szCs w:val="22"/>
        </w:rPr>
        <w:t>AquaSoft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Stages 13 kostet 249,00 Euro inkl. MwSt. oder ab 14,90 Euro im Monat für die Abo-Version.</w:t>
      </w:r>
    </w:p>
    <w:p w14:paraId="4A82FF76" w14:textId="77777777" w:rsidR="0052243B" w:rsidRDefault="00F971AB" w:rsidP="007064C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Für Nutzer von </w:t>
      </w:r>
      <w:proofErr w:type="spellStart"/>
      <w:r>
        <w:rPr>
          <w:rFonts w:ascii="Arial" w:eastAsia="Arial" w:hAnsi="Arial" w:cs="Arial"/>
          <w:sz w:val="22"/>
          <w:szCs w:val="22"/>
        </w:rPr>
        <w:t>AquaSoft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DiaShow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Premium 12, </w:t>
      </w:r>
      <w:proofErr w:type="spellStart"/>
      <w:r>
        <w:rPr>
          <w:rFonts w:ascii="Arial" w:eastAsia="Arial" w:hAnsi="Arial" w:cs="Arial"/>
          <w:sz w:val="22"/>
          <w:szCs w:val="22"/>
        </w:rPr>
        <w:t>AquaSoft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DiaShow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Ultimate 12 und </w:t>
      </w:r>
      <w:proofErr w:type="spellStart"/>
      <w:r>
        <w:rPr>
          <w:rFonts w:ascii="Arial" w:eastAsia="Arial" w:hAnsi="Arial" w:cs="Arial"/>
          <w:sz w:val="22"/>
          <w:szCs w:val="22"/>
        </w:rPr>
        <w:t>AquaSoft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Stages 12 ist das Update auf die jeweilige Version 13 kostenlos, f</w:t>
      </w:r>
      <w:r>
        <w:rPr>
          <w:rFonts w:ascii="Arial" w:eastAsia="Arial" w:hAnsi="Arial" w:cs="Arial"/>
          <w:sz w:val="22"/>
          <w:szCs w:val="22"/>
        </w:rPr>
        <w:t>ür das Update von einer älteren Version gilt ein vergünstigter Preis.</w:t>
      </w:r>
    </w:p>
    <w:p w14:paraId="1E8F3E71" w14:textId="77777777" w:rsidR="0052243B" w:rsidRDefault="0052243B" w:rsidP="007064C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18863FB5" w14:textId="78EC1DE9" w:rsidR="007064C2" w:rsidRDefault="00F971AB" w:rsidP="007064C2">
      <w:pPr>
        <w:spacing w:line="360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Weitere Informationen unter: </w:t>
      </w:r>
      <w:r>
        <w:fldChar w:fldCharType="begin"/>
      </w:r>
      <w:r w:rsidR="007064C2">
        <w:instrText>HYPERLINK "https://www.aquasoft.de/video-vision"</w:instrText>
      </w:r>
      <w:r>
        <w:fldChar w:fldCharType="separate"/>
      </w:r>
      <w:r>
        <w:rPr>
          <w:rFonts w:ascii="Arial" w:eastAsia="Arial" w:hAnsi="Arial" w:cs="Arial"/>
          <w:sz w:val="22"/>
          <w:szCs w:val="22"/>
        </w:rPr>
        <w:t>aquasoft.de/video-vision</w:t>
      </w:r>
      <w:r>
        <w:fldChar w:fldCharType="end"/>
      </w:r>
    </w:p>
    <w:p w14:paraId="03D3D0E8" w14:textId="77777777" w:rsidR="0052243B" w:rsidRDefault="0052243B" w:rsidP="007064C2">
      <w:pPr>
        <w:jc w:val="both"/>
        <w:rPr>
          <w:rFonts w:ascii="Arial" w:eastAsia="Arial" w:hAnsi="Arial" w:cs="Arial"/>
          <w:b/>
          <w:sz w:val="20"/>
          <w:szCs w:val="20"/>
        </w:rPr>
      </w:pPr>
      <w:bookmarkStart w:id="6" w:name="3dy6vkm" w:colFirst="0" w:colLast="0"/>
      <w:bookmarkStart w:id="7" w:name="1t3h5sf" w:colFirst="0" w:colLast="0"/>
      <w:bookmarkEnd w:id="6"/>
      <w:bookmarkEnd w:id="7"/>
    </w:p>
    <w:p w14:paraId="70020296" w14:textId="77777777" w:rsidR="0052243B" w:rsidRDefault="0052243B" w:rsidP="007064C2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182A1813" w14:textId="77777777" w:rsidR="0052243B" w:rsidRDefault="00F971AB" w:rsidP="007064C2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Über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AquaSoft</w:t>
      </w:r>
      <w:proofErr w:type="spellEnd"/>
    </w:p>
    <w:p w14:paraId="21EA53D1" w14:textId="77777777" w:rsidR="0052243B" w:rsidRDefault="0052243B" w:rsidP="007064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9E3445" w14:textId="13819A66" w:rsidR="0052243B" w:rsidRDefault="00F971AB" w:rsidP="007064C2">
      <w:pP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Die Kernkompetenz der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AquaSoft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GmbH liegt in Tools zur Bearbeitung und Komposition digitaler Fotos. Kernprodukt ist die Animationssoftware für Foto- und Videoprojekte </w:t>
      </w:r>
      <w:r>
        <w:rPr>
          <w:rFonts w:ascii="Arial" w:eastAsia="Arial" w:hAnsi="Arial" w:cs="Arial"/>
          <w:sz w:val="18"/>
          <w:szCs w:val="18"/>
        </w:rPr>
        <w:t>Vision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In den Versionen </w:t>
      </w:r>
      <w:proofErr w:type="spellStart"/>
      <w:r>
        <w:rPr>
          <w:rFonts w:ascii="Arial" w:eastAsia="Arial" w:hAnsi="Arial" w:cs="Arial"/>
          <w:sz w:val="18"/>
          <w:szCs w:val="18"/>
        </w:rPr>
        <w:t>Photo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Vision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für Einsteiger und </w:t>
      </w:r>
      <w:r>
        <w:rPr>
          <w:rFonts w:ascii="Arial" w:eastAsia="Arial" w:hAnsi="Arial" w:cs="Arial"/>
          <w:sz w:val="18"/>
          <w:szCs w:val="18"/>
        </w:rPr>
        <w:t>Video Vision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für Fortgeschritten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ermöglicht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AquaSoft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Vision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PC-Anwendern effektvolle Bilder- und Videokreationen. Die Profi-Version Stages wendet sich an Fotografen und Medienschaffende. Mit der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YouDesign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-Produktlinie von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AquaSoft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lassen sich eigene Buchlayouts und Kalender erstellen. 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m Unternehmenssitz in Potsdam beschäftigen sich die Mitarbeiter mit der Programmierung von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DiaShow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-Erweiterungen, -Updates, -Upgrades sowie neuen Software-Produkten rund um die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Fotowelt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und leisten persönlich Kundensupport. Mehr Informationen auf </w:t>
      </w:r>
      <w:hyperlink r:id="rId6" w:history="1">
        <w:r>
          <w:rPr>
            <w:rFonts w:ascii="Arial" w:eastAsia="Arial" w:hAnsi="Arial" w:cs="Arial"/>
            <w:color w:val="1155CC"/>
            <w:sz w:val="18"/>
            <w:szCs w:val="18"/>
            <w:u w:val="single"/>
          </w:rPr>
          <w:t>www.aquasoft.de</w:t>
        </w:r>
      </w:hyperlink>
    </w:p>
    <w:sectPr w:rsidR="0052243B">
      <w:headerReference w:type="default" r:id="rId7"/>
      <w:footerReference w:type="even" r:id="rId8"/>
      <w:footerReference w:type="default" r:id="rId9"/>
      <w:pgSz w:w="11907" w:h="16840"/>
      <w:pgMar w:top="1985" w:right="3827" w:bottom="1135" w:left="1134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16E32" w14:textId="77777777" w:rsidR="00F971AB" w:rsidRDefault="00F971AB">
      <w:r>
        <w:separator/>
      </w:r>
    </w:p>
  </w:endnote>
  <w:endnote w:type="continuationSeparator" w:id="0">
    <w:p w14:paraId="1514733A" w14:textId="77777777" w:rsidR="00F971AB" w:rsidRDefault="00F9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62A56" w14:textId="77777777" w:rsidR="0052243B" w:rsidRDefault="00F971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5CE2FB69" w14:textId="77777777" w:rsidR="0052243B" w:rsidRDefault="005224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10B7" w14:textId="77777777" w:rsidR="0052243B" w:rsidRDefault="00F971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064C2">
      <w:rPr>
        <w:noProof/>
        <w:color w:val="000000"/>
      </w:rPr>
      <w:t>1</w:t>
    </w:r>
    <w:r>
      <w:rPr>
        <w:color w:val="000000"/>
      </w:rPr>
      <w:fldChar w:fldCharType="end"/>
    </w:r>
  </w:p>
  <w:p w14:paraId="16984514" w14:textId="77777777" w:rsidR="0052243B" w:rsidRDefault="00F971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6465"/>
      </w:tabs>
      <w:ind w:right="360"/>
      <w:rPr>
        <w:rFonts w:ascii="Gill Sans" w:eastAsia="Gill Sans" w:hAnsi="Gill Sans" w:cs="Gill Sans"/>
        <w:color w:val="000000"/>
        <w:sz w:val="16"/>
        <w:szCs w:val="16"/>
      </w:rPr>
    </w:pPr>
    <w:r>
      <w:rPr>
        <w:rFonts w:ascii="Gill Sans" w:eastAsia="Gill Sans" w:hAnsi="Gill Sans" w:cs="Gill Sans"/>
        <w:color w:val="000000"/>
        <w:sz w:val="16"/>
        <w:szCs w:val="16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62CC3E7" wp14:editId="2E64798B">
              <wp:simplePos x="0" y="0"/>
              <wp:positionH relativeFrom="column">
                <wp:posOffset>4787900</wp:posOffset>
              </wp:positionH>
              <wp:positionV relativeFrom="paragraph">
                <wp:posOffset>-2616199</wp:posOffset>
              </wp:positionV>
              <wp:extent cx="1821180" cy="2295525"/>
              <wp:effectExtent l="0" t="0" r="0" b="0"/>
              <wp:wrapSquare wrapText="bothSides" distT="0" distB="0" distL="114300" distR="114300"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40173" y="2637000"/>
                        <a:ext cx="181165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979074" w14:textId="77777777" w:rsidR="0052243B" w:rsidRDefault="00F971AB">
                          <w:pPr>
                            <w:spacing w:line="2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Kontakt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AquaSoft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 GmbH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br/>
                            <w:t xml:space="preserve">Steffen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Binas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 (Geschäftsleitung)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br/>
                            <w:t>Hegelallee 19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br/>
                            <w:t>14467 Potsdam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steffen.binas@aquasoft.de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br/>
                          </w:r>
                        </w:p>
                        <w:p w14:paraId="548D8C81" w14:textId="0209DD8B" w:rsidR="0052243B" w:rsidRDefault="007064C2">
                          <w:pPr>
                            <w:spacing w:line="200" w:lineRule="auto"/>
                            <w:ind w:left="-141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   </w:t>
                          </w:r>
                          <w:r w:rsidR="00F971AB"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Kontakt Presse/Medien</w:t>
                          </w:r>
                        </w:p>
                        <w:p w14:paraId="55540CF3" w14:textId="77777777" w:rsidR="0052243B" w:rsidRDefault="00F971AB">
                          <w:pPr>
                            <w:spacing w:line="2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Profil Marketing OHG</w:t>
                          </w:r>
                        </w:p>
                        <w:p w14:paraId="1481A930" w14:textId="77777777" w:rsidR="0052243B" w:rsidRDefault="00F971AB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Birka Lay (PR)</w:t>
                          </w:r>
                        </w:p>
                        <w:p w14:paraId="4D4440EC" w14:textId="77777777" w:rsidR="0052243B" w:rsidRDefault="00F971AB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Humboldtstr. 21</w:t>
                          </w:r>
                        </w:p>
                        <w:p w14:paraId="4E7B7733" w14:textId="77777777" w:rsidR="0052243B" w:rsidRDefault="00F971AB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38106 Braunschweig</w:t>
                          </w:r>
                        </w:p>
                        <w:p w14:paraId="7198B4B8" w14:textId="77777777" w:rsidR="0052243B" w:rsidRDefault="00F971AB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Tel.: +49 531 387 33 24</w:t>
                          </w:r>
                        </w:p>
                        <w:p w14:paraId="0A59E4D8" w14:textId="77777777" w:rsidR="0052243B" w:rsidRDefault="00F971AB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b.lay@profil-marketing.com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2CC3E7" id="Rechteck 1" o:spid="_x0000_s1026" style="position:absolute;margin-left:377pt;margin-top:-206pt;width:143.4pt;height:18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" filled="f" stroked="f">
              <v:textbox inset="2.53958mm,2.53958mm,2.53958mm,2.53958mm">
                <w:txbxContent>
                  <w:p w14:paraId="5F979074" w14:textId="77777777" w:rsidR="0052243B" w:rsidRDefault="00F971AB">
                    <w:pPr>
                      <w:spacing w:line="2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Kontakt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AquaSoft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 GmbH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br/>
                      <w:t xml:space="preserve">Steffen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Binas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 (Geschäftsleitung)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br/>
                      <w:t>Hegelallee 19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br/>
                      <w:t>14467 Potsdam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steffen.binas@aquasoft.de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br/>
                    </w:r>
                  </w:p>
                  <w:p w14:paraId="548D8C81" w14:textId="0209DD8B" w:rsidR="0052243B" w:rsidRDefault="007064C2">
                    <w:pPr>
                      <w:spacing w:line="200" w:lineRule="auto"/>
                      <w:ind w:left="-141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   </w:t>
                    </w:r>
                    <w:r w:rsidR="00F971AB"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Kontakt Presse/Medien</w:t>
                    </w:r>
                  </w:p>
                  <w:p w14:paraId="55540CF3" w14:textId="77777777" w:rsidR="0052243B" w:rsidRDefault="00F971AB">
                    <w:pPr>
                      <w:spacing w:line="2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Profil Marketing OHG</w:t>
                    </w:r>
                  </w:p>
                  <w:p w14:paraId="1481A930" w14:textId="77777777" w:rsidR="0052243B" w:rsidRDefault="00F971AB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Birka Lay (PR)</w:t>
                    </w:r>
                  </w:p>
                  <w:p w14:paraId="4D4440EC" w14:textId="77777777" w:rsidR="0052243B" w:rsidRDefault="00F971AB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Humboldtstr. 21</w:t>
                    </w:r>
                  </w:p>
                  <w:p w14:paraId="4E7B7733" w14:textId="77777777" w:rsidR="0052243B" w:rsidRDefault="00F971AB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38106 Braunschweig</w:t>
                    </w:r>
                  </w:p>
                  <w:p w14:paraId="7198B4B8" w14:textId="77777777" w:rsidR="0052243B" w:rsidRDefault="00F971AB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Tel.: +49 531 387 33 24</w:t>
                    </w:r>
                  </w:p>
                  <w:p w14:paraId="0A59E4D8" w14:textId="77777777" w:rsidR="0052243B" w:rsidRDefault="00F971AB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b.lay@profil-marketing.com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C00DE" w14:textId="77777777" w:rsidR="00F971AB" w:rsidRDefault="00F971AB">
      <w:r>
        <w:separator/>
      </w:r>
    </w:p>
  </w:footnote>
  <w:footnote w:type="continuationSeparator" w:id="0">
    <w:p w14:paraId="1ABC1C41" w14:textId="77777777" w:rsidR="00F971AB" w:rsidRDefault="00F97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08E4" w14:textId="77777777" w:rsidR="0052243B" w:rsidRDefault="00F971AB">
    <w:pPr>
      <w:ind w:right="-2597"/>
      <w:rPr>
        <w:rFonts w:ascii="Arial" w:eastAsia="Arial" w:hAnsi="Arial" w:cs="Arial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E75A39E" wp14:editId="1212CC1A">
          <wp:simplePos x="0" y="0"/>
          <wp:positionH relativeFrom="column">
            <wp:posOffset>4022353</wp:posOffset>
          </wp:positionH>
          <wp:positionV relativeFrom="paragraph">
            <wp:posOffset>-10794</wp:posOffset>
          </wp:positionV>
          <wp:extent cx="2468880" cy="72326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68880" cy="723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E0C7BC" w14:textId="77777777" w:rsidR="0052243B" w:rsidRDefault="00F971AB">
    <w:pPr>
      <w:ind w:right="-3022"/>
      <w:rPr>
        <w:rFonts w:ascii="Verdana" w:eastAsia="Verdana" w:hAnsi="Verdana" w:cs="Verdana"/>
        <w:sz w:val="34"/>
        <w:szCs w:val="34"/>
      </w:rPr>
    </w:pPr>
    <w:r>
      <w:rPr>
        <w:rFonts w:ascii="Verdana" w:eastAsia="Verdana" w:hAnsi="Verdana" w:cs="Verdana"/>
        <w:b/>
        <w:sz w:val="34"/>
        <w:szCs w:val="34"/>
      </w:rPr>
      <w:t>Pressemitteilung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43B"/>
    <w:rsid w:val="0052243B"/>
    <w:rsid w:val="007064C2"/>
    <w:rsid w:val="00F9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0064D5"/>
  <w15:docId w15:val="{14148E52-7847-2945-8D2F-B3E56A71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outlineLvl w:val="0"/>
    </w:pPr>
    <w:rPr>
      <w:rFonts w:ascii="Gill Sans" w:eastAsia="Gill Sans" w:hAnsi="Gill Sans" w:cs="Gill Sans"/>
      <w:sz w:val="44"/>
      <w:szCs w:val="44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Gill Sans" w:eastAsia="Gill Sans" w:hAnsi="Gill Sans" w:cs="Gill Sans"/>
      <w:b/>
      <w:i/>
      <w:sz w:val="28"/>
      <w:szCs w:val="28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Gill Sans" w:eastAsia="Gill Sans" w:hAnsi="Gill Sans" w:cs="Gill Sans"/>
      <w:b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ind w:left="1440" w:right="1576" w:hanging="14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ind w:right="1576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7064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64C2"/>
  </w:style>
  <w:style w:type="paragraph" w:styleId="Fuzeile">
    <w:name w:val="footer"/>
    <w:basedOn w:val="Standard"/>
    <w:link w:val="FuzeileZchn"/>
    <w:uiPriority w:val="99"/>
    <w:unhideWhenUsed/>
    <w:rsid w:val="007064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6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quasoft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2021-12-10T13:14:00Z</dcterms:created>
  <dcterms:modified xsi:type="dcterms:W3CDTF">2021-12-10T13:16:00Z</dcterms:modified>
</cp:coreProperties>
</file>