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2498B" w14:textId="0B2BACCB" w:rsidR="001464C9" w:rsidRPr="00D17903" w:rsidRDefault="00D17903" w:rsidP="00855BD9">
      <w:pPr>
        <w:rPr>
          <w:rFonts w:ascii="Arial" w:hAnsi="Arial" w:cs="Arial"/>
          <w:i/>
          <w:sz w:val="28"/>
          <w:szCs w:val="28"/>
          <w:lang w:val="en-US"/>
        </w:rPr>
      </w:pPr>
      <w:r w:rsidRPr="00D17903">
        <w:rPr>
          <w:rFonts w:ascii="Arial" w:hAnsi="Arial" w:cs="Arial"/>
          <w:b/>
          <w:bCs/>
          <w:sz w:val="28"/>
          <w:szCs w:val="28"/>
          <w:lang w:val="en-US"/>
        </w:rPr>
        <w:t xml:space="preserve">The new professional torch from </w:t>
      </w:r>
      <w:proofErr w:type="spellStart"/>
      <w:r w:rsidRPr="00D17903">
        <w:rPr>
          <w:rFonts w:ascii="Arial" w:hAnsi="Arial" w:cs="Arial"/>
          <w:b/>
          <w:bCs/>
          <w:sz w:val="28"/>
          <w:szCs w:val="28"/>
          <w:lang w:val="en-US"/>
        </w:rPr>
        <w:t>Ledlenser</w:t>
      </w:r>
      <w:proofErr w:type="spellEnd"/>
      <w:r w:rsidRPr="00D17903">
        <w:rPr>
          <w:rFonts w:ascii="Arial" w:hAnsi="Arial" w:cs="Arial"/>
          <w:b/>
          <w:bCs/>
          <w:sz w:val="28"/>
          <w:szCs w:val="28"/>
          <w:lang w:val="en-US"/>
        </w:rPr>
        <w:t xml:space="preserve"> makes the invisible visible</w:t>
      </w:r>
      <w:r>
        <w:rPr>
          <w:rFonts w:ascii="Arial" w:hAnsi="Arial" w:cs="Arial"/>
          <w:b/>
          <w:bCs/>
          <w:sz w:val="28"/>
          <w:szCs w:val="28"/>
          <w:lang w:val="en-US"/>
        </w:rPr>
        <w:t xml:space="preserve"> – via UV light</w:t>
      </w:r>
    </w:p>
    <w:p w14:paraId="1FDAD5A0" w14:textId="77777777" w:rsidR="00D17903" w:rsidRDefault="00D17903" w:rsidP="00D17903">
      <w:pPr>
        <w:rPr>
          <w:rFonts w:asciiTheme="majorHAnsi" w:hAnsiTheme="majorHAnsi" w:cstheme="majorHAnsi"/>
          <w:i/>
          <w:iCs/>
          <w:lang w:val="en-US"/>
        </w:rPr>
      </w:pPr>
    </w:p>
    <w:p w14:paraId="74EB5042" w14:textId="2CBB1329" w:rsidR="00D17903" w:rsidRPr="00D17903" w:rsidRDefault="00D17903" w:rsidP="00D17903">
      <w:pPr>
        <w:rPr>
          <w:rFonts w:asciiTheme="majorHAnsi" w:hAnsiTheme="majorHAnsi" w:cstheme="majorHAnsi"/>
          <w:i/>
          <w:iCs/>
          <w:lang w:val="en-US"/>
        </w:rPr>
      </w:pPr>
      <w:r w:rsidRPr="00D17903">
        <w:rPr>
          <w:rFonts w:asciiTheme="majorHAnsi" w:hAnsiTheme="majorHAnsi" w:cstheme="majorHAnsi"/>
          <w:i/>
          <w:iCs/>
          <w:lang w:val="en-US"/>
        </w:rPr>
        <w:t>P7R Work UV: The versatile light tool helps with analysis, testing and tracking</w:t>
      </w:r>
    </w:p>
    <w:p w14:paraId="7918B1FD" w14:textId="77777777" w:rsidR="00D710E7" w:rsidRPr="00D17903" w:rsidRDefault="00D710E7" w:rsidP="00AC1CC6">
      <w:pPr>
        <w:spacing w:line="360" w:lineRule="auto"/>
        <w:jc w:val="both"/>
        <w:rPr>
          <w:rFonts w:asciiTheme="majorHAnsi" w:hAnsiTheme="majorHAnsi" w:cstheme="majorHAnsi"/>
          <w:i/>
          <w:iCs/>
          <w:sz w:val="22"/>
          <w:szCs w:val="22"/>
          <w:lang w:val="en-US"/>
        </w:rPr>
      </w:pPr>
    </w:p>
    <w:p w14:paraId="5AC22417" w14:textId="77777777" w:rsidR="00D17903" w:rsidRPr="00D17903" w:rsidRDefault="00D17903" w:rsidP="00D17903">
      <w:pPr>
        <w:spacing w:line="360" w:lineRule="auto"/>
        <w:jc w:val="both"/>
        <w:rPr>
          <w:rFonts w:ascii="Arial" w:hAnsi="Arial" w:cs="Arial"/>
          <w:b/>
          <w:bCs/>
          <w:lang w:val="en-US"/>
        </w:rPr>
      </w:pPr>
      <w:r w:rsidRPr="00D17903">
        <w:rPr>
          <w:rFonts w:ascii="Arial" w:hAnsi="Arial" w:cs="Arial"/>
          <w:lang w:val="en-US"/>
        </w:rPr>
        <w:t xml:space="preserve">Solingen, September 2021 - </w:t>
      </w:r>
      <w:r w:rsidRPr="00D17903">
        <w:rPr>
          <w:rFonts w:ascii="Arial" w:hAnsi="Arial" w:cs="Arial"/>
          <w:b/>
          <w:bCs/>
          <w:lang w:val="en-US"/>
        </w:rPr>
        <w:t xml:space="preserve">It offers extreme brightness at close and far range, particularly natural </w:t>
      </w:r>
      <w:proofErr w:type="spellStart"/>
      <w:r w:rsidRPr="00D17903">
        <w:rPr>
          <w:rFonts w:ascii="Arial" w:hAnsi="Arial" w:cs="Arial"/>
          <w:b/>
          <w:bCs/>
          <w:lang w:val="en-US"/>
        </w:rPr>
        <w:t>colour</w:t>
      </w:r>
      <w:proofErr w:type="spellEnd"/>
      <w:r w:rsidRPr="00D17903">
        <w:rPr>
          <w:rFonts w:ascii="Arial" w:hAnsi="Arial" w:cs="Arial"/>
          <w:b/>
          <w:bCs/>
          <w:lang w:val="en-US"/>
        </w:rPr>
        <w:t xml:space="preserve"> rendering and protection against dust and water: The new model from </w:t>
      </w:r>
      <w:proofErr w:type="spellStart"/>
      <w:r w:rsidRPr="00D17903">
        <w:rPr>
          <w:rFonts w:ascii="Arial" w:hAnsi="Arial" w:cs="Arial"/>
          <w:b/>
          <w:bCs/>
          <w:lang w:val="en-US"/>
        </w:rPr>
        <w:t>Ledlenser</w:t>
      </w:r>
      <w:proofErr w:type="spellEnd"/>
      <w:r w:rsidRPr="00D17903">
        <w:rPr>
          <w:rFonts w:ascii="Arial" w:hAnsi="Arial" w:cs="Arial"/>
          <w:b/>
          <w:bCs/>
          <w:lang w:val="en-US"/>
        </w:rPr>
        <w:t xml:space="preserve"> brings with it all the innovative functions of the robust P7R Work professional torch. In addition, the universal work tool has a high-contrast UV light, making visible </w:t>
      </w:r>
      <w:proofErr w:type="gramStart"/>
      <w:r w:rsidRPr="00D17903">
        <w:rPr>
          <w:rFonts w:ascii="Arial" w:hAnsi="Arial" w:cs="Arial"/>
          <w:b/>
          <w:bCs/>
          <w:lang w:val="en-US"/>
        </w:rPr>
        <w:t>i.e.</w:t>
      </w:r>
      <w:proofErr w:type="gramEnd"/>
      <w:r w:rsidRPr="00D17903">
        <w:rPr>
          <w:rFonts w:ascii="Arial" w:hAnsi="Arial" w:cs="Arial"/>
          <w:b/>
          <w:bCs/>
          <w:lang w:val="en-US"/>
        </w:rPr>
        <w:t xml:space="preserve"> leaks, prints, body fluids and traces as well as hidden features in documents. Even banknotes can be checked for authenticity. The P7R Work UV can therefore be used universally, among others by authorities and the police, but also for troubleshooting in car workshops, for analyses in medicine and science or in the antique trade. The lamp is already supplied with a comprehensive accessories package. Thanks to the </w:t>
      </w:r>
      <w:proofErr w:type="spellStart"/>
      <w:r w:rsidRPr="00D17903">
        <w:rPr>
          <w:rFonts w:ascii="Arial" w:hAnsi="Arial" w:cs="Arial"/>
          <w:b/>
          <w:bCs/>
          <w:lang w:val="en-US"/>
        </w:rPr>
        <w:t>Ledlenser</w:t>
      </w:r>
      <w:proofErr w:type="spellEnd"/>
      <w:r w:rsidRPr="00D17903">
        <w:rPr>
          <w:rFonts w:ascii="Arial" w:hAnsi="Arial" w:cs="Arial"/>
          <w:b/>
          <w:bCs/>
          <w:lang w:val="en-US"/>
        </w:rPr>
        <w:t xml:space="preserve"> Connecting System, it can also be very easily supplemented with optionally available accessories such as special holders or </w:t>
      </w:r>
      <w:proofErr w:type="spellStart"/>
      <w:r w:rsidRPr="00D17903">
        <w:rPr>
          <w:rFonts w:ascii="Arial" w:hAnsi="Arial" w:cs="Arial"/>
          <w:b/>
          <w:bCs/>
          <w:lang w:val="en-US"/>
        </w:rPr>
        <w:t>colour</w:t>
      </w:r>
      <w:proofErr w:type="spellEnd"/>
      <w:r w:rsidRPr="00D17903">
        <w:rPr>
          <w:rFonts w:ascii="Arial" w:hAnsi="Arial" w:cs="Arial"/>
          <w:b/>
          <w:bCs/>
          <w:lang w:val="en-US"/>
        </w:rPr>
        <w:t xml:space="preserve"> filters.</w:t>
      </w:r>
    </w:p>
    <w:p w14:paraId="64EF7F83" w14:textId="77777777" w:rsidR="00D17903" w:rsidRPr="00D17903" w:rsidRDefault="00D17903" w:rsidP="00D17903">
      <w:pPr>
        <w:spacing w:line="360" w:lineRule="auto"/>
        <w:jc w:val="both"/>
        <w:rPr>
          <w:rFonts w:ascii="Arial" w:hAnsi="Arial" w:cs="Arial"/>
          <w:lang w:val="en-US"/>
        </w:rPr>
      </w:pPr>
    </w:p>
    <w:p w14:paraId="52FBB9C7" w14:textId="77777777" w:rsidR="00D17903" w:rsidRPr="00D17903" w:rsidRDefault="00D17903" w:rsidP="00D17903">
      <w:pPr>
        <w:spacing w:line="360" w:lineRule="auto"/>
        <w:jc w:val="both"/>
        <w:rPr>
          <w:rFonts w:ascii="Arial" w:hAnsi="Arial" w:cs="Arial"/>
          <w:b/>
          <w:bCs/>
          <w:lang w:val="en-US"/>
        </w:rPr>
      </w:pPr>
      <w:r w:rsidRPr="00D17903">
        <w:rPr>
          <w:rFonts w:ascii="Arial" w:hAnsi="Arial" w:cs="Arial"/>
          <w:b/>
          <w:bCs/>
          <w:lang w:val="en-US"/>
        </w:rPr>
        <w:t>The functions of the P7R Work UV</w:t>
      </w:r>
    </w:p>
    <w:p w14:paraId="1E12E46E" w14:textId="77777777" w:rsidR="00D17903" w:rsidRPr="00D17903" w:rsidRDefault="00D17903" w:rsidP="00D17903">
      <w:pPr>
        <w:spacing w:line="360" w:lineRule="auto"/>
        <w:jc w:val="both"/>
        <w:rPr>
          <w:rFonts w:ascii="Arial" w:hAnsi="Arial" w:cs="Arial"/>
          <w:lang w:val="en-US"/>
        </w:rPr>
      </w:pPr>
    </w:p>
    <w:p w14:paraId="55D22155" w14:textId="41AB3345" w:rsidR="00D17903" w:rsidRPr="00D17903" w:rsidRDefault="00D17903" w:rsidP="00D17903">
      <w:pPr>
        <w:spacing w:line="360" w:lineRule="auto"/>
        <w:jc w:val="both"/>
        <w:rPr>
          <w:rFonts w:ascii="Arial" w:hAnsi="Arial" w:cs="Arial"/>
          <w:lang w:val="en-US"/>
        </w:rPr>
      </w:pPr>
      <w:r w:rsidRPr="00D17903">
        <w:rPr>
          <w:rFonts w:ascii="Arial" w:hAnsi="Arial" w:cs="Arial"/>
          <w:lang w:val="en-US"/>
        </w:rPr>
        <w:t xml:space="preserve">The new torch from </w:t>
      </w:r>
      <w:proofErr w:type="spellStart"/>
      <w:r w:rsidRPr="00D17903">
        <w:rPr>
          <w:rFonts w:ascii="Arial" w:hAnsi="Arial" w:cs="Arial"/>
          <w:lang w:val="en-US"/>
        </w:rPr>
        <w:t>Ledlenser</w:t>
      </w:r>
      <w:proofErr w:type="spellEnd"/>
      <w:r w:rsidRPr="00D17903">
        <w:rPr>
          <w:rFonts w:ascii="Arial" w:hAnsi="Arial" w:cs="Arial"/>
          <w:lang w:val="en-US"/>
        </w:rPr>
        <w:t xml:space="preserve"> makes the invisible visible to the human eye with ultraviolet light in the wavelength of 365 </w:t>
      </w:r>
      <w:proofErr w:type="spellStart"/>
      <w:r w:rsidRPr="00D17903">
        <w:rPr>
          <w:rFonts w:ascii="Arial" w:hAnsi="Arial" w:cs="Arial"/>
          <w:lang w:val="en-US"/>
        </w:rPr>
        <w:t>nanometres</w:t>
      </w:r>
      <w:proofErr w:type="spellEnd"/>
      <w:r w:rsidRPr="00D17903">
        <w:rPr>
          <w:rFonts w:ascii="Arial" w:hAnsi="Arial" w:cs="Arial"/>
          <w:lang w:val="en-US"/>
        </w:rPr>
        <w:t xml:space="preserve">. In addition, the P7R Work UV comes with those special features that have made the lights in the Work series proven to be extra-robust work tools. For example, the Xtreme LED provides a clear white light that is perceived as particularly natural with a </w:t>
      </w:r>
      <w:proofErr w:type="spellStart"/>
      <w:r w:rsidRPr="00D17903">
        <w:rPr>
          <w:rFonts w:ascii="Arial" w:hAnsi="Arial" w:cs="Arial"/>
          <w:lang w:val="en-US"/>
        </w:rPr>
        <w:t>colour</w:t>
      </w:r>
      <w:proofErr w:type="spellEnd"/>
      <w:r w:rsidRPr="00D17903">
        <w:rPr>
          <w:rFonts w:ascii="Arial" w:hAnsi="Arial" w:cs="Arial"/>
          <w:lang w:val="en-US"/>
        </w:rPr>
        <w:t xml:space="preserve"> temperature of 3700 to 4400 K. The CRI value of 90 allows the human eye to perceive the light with a high degree of clarity. The CRI value of 90 makes it easy to distinguish </w:t>
      </w:r>
      <w:proofErr w:type="spellStart"/>
      <w:r w:rsidRPr="00D17903">
        <w:rPr>
          <w:rFonts w:ascii="Arial" w:hAnsi="Arial" w:cs="Arial"/>
          <w:lang w:val="en-US"/>
        </w:rPr>
        <w:t>colours</w:t>
      </w:r>
      <w:proofErr w:type="spellEnd"/>
      <w:r w:rsidRPr="00D17903">
        <w:rPr>
          <w:rFonts w:ascii="Arial" w:hAnsi="Arial" w:cs="Arial"/>
          <w:lang w:val="en-US"/>
        </w:rPr>
        <w:t xml:space="preserve"> and </w:t>
      </w:r>
      <w:proofErr w:type="spellStart"/>
      <w:r w:rsidRPr="00D17903">
        <w:rPr>
          <w:rFonts w:ascii="Arial" w:hAnsi="Arial" w:cs="Arial"/>
          <w:lang w:val="en-US"/>
        </w:rPr>
        <w:lastRenderedPageBreak/>
        <w:t>recognise</w:t>
      </w:r>
      <w:proofErr w:type="spellEnd"/>
      <w:r w:rsidRPr="00D17903">
        <w:rPr>
          <w:rFonts w:ascii="Arial" w:hAnsi="Arial" w:cs="Arial"/>
          <w:lang w:val="en-US"/>
        </w:rPr>
        <w:t xml:space="preserve"> details such as weld seams, maps and legends. Tailored illumination can also be set depending on the situation: In Mid Power mode, the lamp shines with a bright 390 lumens and up to 115 </w:t>
      </w:r>
      <w:proofErr w:type="spellStart"/>
      <w:r w:rsidRPr="00D17903">
        <w:rPr>
          <w:rFonts w:ascii="Arial" w:hAnsi="Arial" w:cs="Arial"/>
          <w:lang w:val="en-US"/>
        </w:rPr>
        <w:t>metres</w:t>
      </w:r>
      <w:proofErr w:type="spellEnd"/>
      <w:r w:rsidRPr="00D17903">
        <w:rPr>
          <w:rFonts w:ascii="Arial" w:hAnsi="Arial" w:cs="Arial"/>
          <w:lang w:val="en-US"/>
        </w:rPr>
        <w:t xml:space="preserve">. The Power Mode with 900 lumens turns night into day. The Low Power mode is particularly energy-saving, providing 15 lumens of light with a range of 15 </w:t>
      </w:r>
      <w:proofErr w:type="spellStart"/>
      <w:r w:rsidRPr="00D17903">
        <w:rPr>
          <w:rFonts w:ascii="Arial" w:hAnsi="Arial" w:cs="Arial"/>
          <w:lang w:val="en-US"/>
        </w:rPr>
        <w:t>metres</w:t>
      </w:r>
      <w:proofErr w:type="spellEnd"/>
      <w:r w:rsidRPr="00D17903">
        <w:rPr>
          <w:rFonts w:ascii="Arial" w:hAnsi="Arial" w:cs="Arial"/>
          <w:lang w:val="en-US"/>
        </w:rPr>
        <w:t xml:space="preserve"> for 60 hours. In the short-term Boost mode, on the other hand, the lamp produces 1200 lumens, illuminating distances of up to 240 </w:t>
      </w:r>
      <w:proofErr w:type="spellStart"/>
      <w:r w:rsidRPr="00D17903">
        <w:rPr>
          <w:rFonts w:ascii="Arial" w:hAnsi="Arial" w:cs="Arial"/>
          <w:lang w:val="en-US"/>
        </w:rPr>
        <w:t>metres</w:t>
      </w:r>
      <w:proofErr w:type="spellEnd"/>
      <w:r w:rsidRPr="00D17903">
        <w:rPr>
          <w:rFonts w:ascii="Arial" w:hAnsi="Arial" w:cs="Arial"/>
          <w:lang w:val="en-US"/>
        </w:rPr>
        <w:t>. Users can easily and quickly switch between the different</w:t>
      </w:r>
      <w:r>
        <w:rPr>
          <w:rFonts w:ascii="Arial" w:hAnsi="Arial" w:cs="Arial"/>
          <w:lang w:val="en-US"/>
        </w:rPr>
        <w:t xml:space="preserve"> </w:t>
      </w:r>
      <w:proofErr w:type="gramStart"/>
      <w:r w:rsidRPr="00D17903">
        <w:rPr>
          <w:rFonts w:ascii="Arial" w:hAnsi="Arial" w:cs="Arial"/>
          <w:lang w:val="en-US"/>
        </w:rPr>
        <w:t>settings,</w:t>
      </w:r>
      <w:proofErr w:type="gramEnd"/>
      <w:r>
        <w:rPr>
          <w:rFonts w:ascii="Arial" w:hAnsi="Arial" w:cs="Arial"/>
          <w:lang w:val="en-US"/>
        </w:rPr>
        <w:t xml:space="preserve"> </w:t>
      </w:r>
      <w:r w:rsidRPr="00D17903">
        <w:rPr>
          <w:rFonts w:ascii="Arial" w:hAnsi="Arial" w:cs="Arial"/>
          <w:lang w:val="en-US"/>
        </w:rPr>
        <w:t>the switch can even be operated with gloves on. Thanks to the patented Advanced Focus System, it is also possible to switch continuously between narrowly focused long-distance light and widely dispersed close-range light.</w:t>
      </w:r>
    </w:p>
    <w:p w14:paraId="79559DC1" w14:textId="77777777" w:rsidR="00D17903" w:rsidRPr="00D17903" w:rsidRDefault="00D17903" w:rsidP="00D17903">
      <w:pPr>
        <w:spacing w:line="360" w:lineRule="auto"/>
        <w:jc w:val="both"/>
        <w:rPr>
          <w:rFonts w:ascii="Arial" w:hAnsi="Arial" w:cs="Arial"/>
          <w:lang w:val="en-US"/>
        </w:rPr>
      </w:pPr>
    </w:p>
    <w:p w14:paraId="6491FA2F" w14:textId="77777777" w:rsidR="00D17903" w:rsidRPr="00D17903" w:rsidRDefault="00D17903" w:rsidP="00D17903">
      <w:pPr>
        <w:spacing w:line="360" w:lineRule="auto"/>
        <w:jc w:val="both"/>
        <w:rPr>
          <w:rFonts w:ascii="Arial" w:hAnsi="Arial" w:cs="Arial"/>
          <w:lang w:val="en-US"/>
        </w:rPr>
      </w:pPr>
      <w:r w:rsidRPr="00D17903">
        <w:rPr>
          <w:rFonts w:ascii="Arial" w:hAnsi="Arial" w:cs="Arial"/>
          <w:lang w:val="en-US"/>
        </w:rPr>
        <w:t>Thanks to the so-called Multi Core Optics, a special faceting of the lens, the light from LEDs with very high luminous flux is optimally mixed and directed in every lens position. The result is a particularly homogeneous, pleasant light pattern.</w:t>
      </w:r>
    </w:p>
    <w:p w14:paraId="4F37CDB1" w14:textId="77777777" w:rsidR="00D17903" w:rsidRPr="00D17903" w:rsidRDefault="00D17903" w:rsidP="00D17903">
      <w:pPr>
        <w:spacing w:line="360" w:lineRule="auto"/>
        <w:jc w:val="both"/>
        <w:rPr>
          <w:rFonts w:ascii="Arial" w:hAnsi="Arial" w:cs="Arial"/>
          <w:lang w:val="en-US"/>
        </w:rPr>
      </w:pPr>
    </w:p>
    <w:p w14:paraId="2ADAD95E" w14:textId="5FDAA506" w:rsidR="00D17903" w:rsidRPr="00D17903" w:rsidRDefault="00D17903" w:rsidP="00D17903">
      <w:pPr>
        <w:spacing w:line="360" w:lineRule="auto"/>
        <w:jc w:val="both"/>
        <w:rPr>
          <w:rFonts w:ascii="Arial" w:hAnsi="Arial" w:cs="Arial"/>
          <w:lang w:val="en-US"/>
        </w:rPr>
      </w:pPr>
      <w:r w:rsidRPr="00D17903">
        <w:rPr>
          <w:rFonts w:ascii="Arial" w:hAnsi="Arial" w:cs="Arial"/>
          <w:lang w:val="en-US"/>
        </w:rPr>
        <w:t xml:space="preserve">The rugged P7R Work UV model also withstands use in harsh environments. Thanks to the use of innovative Flex Sealing Technology, the electronic parts of the lamp head are completely sealed against the ingress of water and dust according to IP 68 - without restricting the Advanced Focus System. The focus can still be used even when briefly submerged in water up to one </w:t>
      </w:r>
      <w:proofErr w:type="spellStart"/>
      <w:r w:rsidRPr="00D17903">
        <w:rPr>
          <w:rFonts w:ascii="Arial" w:hAnsi="Arial" w:cs="Arial"/>
          <w:lang w:val="en-US"/>
        </w:rPr>
        <w:t>metre</w:t>
      </w:r>
      <w:proofErr w:type="spellEnd"/>
      <w:r w:rsidRPr="00D17903">
        <w:rPr>
          <w:rFonts w:ascii="Arial" w:hAnsi="Arial" w:cs="Arial"/>
          <w:lang w:val="en-US"/>
        </w:rPr>
        <w:t xml:space="preserve"> deep. The lamp is also resistant to oils, diesel, brake fluids, solvents and other chemicals, being protected by an additional front screen.</w:t>
      </w:r>
    </w:p>
    <w:p w14:paraId="28D1AB5D" w14:textId="77777777" w:rsidR="00D17903" w:rsidRPr="00D17903" w:rsidRDefault="00D17903" w:rsidP="00D17903">
      <w:pPr>
        <w:spacing w:line="360" w:lineRule="auto"/>
        <w:jc w:val="both"/>
        <w:rPr>
          <w:rFonts w:ascii="Arial" w:hAnsi="Arial" w:cs="Arial"/>
          <w:lang w:val="en-US"/>
        </w:rPr>
      </w:pPr>
    </w:p>
    <w:p w14:paraId="0EA7DBD1" w14:textId="77777777" w:rsidR="00D17903" w:rsidRPr="00D17903" w:rsidRDefault="00D17903" w:rsidP="00D17903">
      <w:pPr>
        <w:spacing w:line="360" w:lineRule="auto"/>
        <w:jc w:val="both"/>
        <w:rPr>
          <w:rFonts w:ascii="Arial" w:hAnsi="Arial" w:cs="Arial"/>
          <w:lang w:val="en-US"/>
        </w:rPr>
      </w:pPr>
      <w:r w:rsidRPr="00D17903">
        <w:rPr>
          <w:rFonts w:ascii="Arial" w:hAnsi="Arial" w:cs="Arial"/>
          <w:lang w:val="en-US"/>
        </w:rPr>
        <w:t xml:space="preserve">The high-quality Li-ion battery can be charged quickly and safely thanks to the uncomplicated Magnetic Charge System. With the energy status being reliably displayed, users are safe from unpleasant surprises. USB cable and USB power adapter are included in the scope of delivery, as is a robust charging station. </w:t>
      </w:r>
      <w:r w:rsidRPr="00D17903">
        <w:rPr>
          <w:rFonts w:ascii="Arial" w:hAnsi="Arial" w:cs="Arial"/>
          <w:lang w:val="en-US"/>
        </w:rPr>
        <w:lastRenderedPageBreak/>
        <w:t xml:space="preserve">This can also be mounted in a vehicle or on the </w:t>
      </w:r>
      <w:proofErr w:type="spellStart"/>
      <w:r w:rsidRPr="00D17903">
        <w:rPr>
          <w:rFonts w:ascii="Arial" w:hAnsi="Arial" w:cs="Arial"/>
          <w:lang w:val="en-US"/>
        </w:rPr>
        <w:t>Ledlenser</w:t>
      </w:r>
      <w:proofErr w:type="spellEnd"/>
      <w:r w:rsidRPr="00D17903">
        <w:rPr>
          <w:rFonts w:ascii="Arial" w:hAnsi="Arial" w:cs="Arial"/>
          <w:lang w:val="en-US"/>
        </w:rPr>
        <w:t xml:space="preserve"> 5 Station Charging Panel. Also included are a belt pouch, a hand strap and a universal clip. Further accessories for the P7R Work UV are optionally available. </w:t>
      </w:r>
    </w:p>
    <w:p w14:paraId="58A889E9" w14:textId="77777777" w:rsidR="00D17903" w:rsidRPr="00D17903" w:rsidRDefault="00D17903" w:rsidP="00D17903">
      <w:pPr>
        <w:spacing w:line="360" w:lineRule="auto"/>
        <w:jc w:val="both"/>
        <w:rPr>
          <w:rFonts w:ascii="Arial" w:hAnsi="Arial" w:cs="Arial"/>
          <w:lang w:val="en-US"/>
        </w:rPr>
      </w:pPr>
    </w:p>
    <w:p w14:paraId="54BF9732" w14:textId="77777777" w:rsidR="00D17903" w:rsidRPr="00D17903" w:rsidRDefault="00D17903" w:rsidP="00D17903">
      <w:pPr>
        <w:spacing w:line="360" w:lineRule="auto"/>
        <w:jc w:val="both"/>
        <w:rPr>
          <w:rFonts w:ascii="Arial" w:hAnsi="Arial" w:cs="Arial"/>
          <w:b/>
          <w:bCs/>
          <w:lang w:val="en-US"/>
        </w:rPr>
      </w:pPr>
      <w:r w:rsidRPr="00D17903">
        <w:rPr>
          <w:rFonts w:ascii="Arial" w:hAnsi="Arial" w:cs="Arial"/>
          <w:b/>
          <w:bCs/>
          <w:lang w:val="en-US"/>
        </w:rPr>
        <w:t>Price and availability:</w:t>
      </w:r>
    </w:p>
    <w:p w14:paraId="5518340D" w14:textId="77777777" w:rsidR="00D17903" w:rsidRPr="00D17903" w:rsidRDefault="00D17903" w:rsidP="00D17903">
      <w:pPr>
        <w:spacing w:line="360" w:lineRule="auto"/>
        <w:jc w:val="both"/>
        <w:rPr>
          <w:rFonts w:ascii="Arial" w:hAnsi="Arial" w:cs="Arial"/>
          <w:lang w:val="en-US"/>
        </w:rPr>
      </w:pPr>
    </w:p>
    <w:p w14:paraId="1C91BD3A" w14:textId="77777777" w:rsidR="00D17903" w:rsidRPr="00D17903" w:rsidRDefault="00D17903" w:rsidP="00D17903">
      <w:pPr>
        <w:spacing w:line="360" w:lineRule="auto"/>
        <w:jc w:val="both"/>
        <w:rPr>
          <w:rFonts w:ascii="Arial" w:hAnsi="Arial" w:cs="Arial"/>
          <w:lang w:val="en-US"/>
        </w:rPr>
      </w:pPr>
      <w:r w:rsidRPr="00D17903">
        <w:rPr>
          <w:rFonts w:ascii="Arial" w:hAnsi="Arial" w:cs="Arial"/>
          <w:lang w:val="en-US"/>
        </w:rPr>
        <w:t xml:space="preserve">The P7R Work UV torch is available now at a UVP of 129 euros including VAT. </w:t>
      </w:r>
    </w:p>
    <w:p w14:paraId="1E152021" w14:textId="77777777" w:rsidR="00D17903" w:rsidRPr="00D17903" w:rsidRDefault="00D17903" w:rsidP="00D17903">
      <w:pPr>
        <w:spacing w:line="360" w:lineRule="auto"/>
        <w:jc w:val="both"/>
        <w:rPr>
          <w:rFonts w:ascii="Arial" w:hAnsi="Arial" w:cs="Arial"/>
          <w:lang w:val="en-US"/>
        </w:rPr>
      </w:pPr>
      <w:proofErr w:type="spellStart"/>
      <w:r w:rsidRPr="00D17903">
        <w:rPr>
          <w:rFonts w:ascii="Arial" w:hAnsi="Arial" w:cs="Arial"/>
          <w:lang w:val="en-US"/>
        </w:rPr>
        <w:t>Ledlenser</w:t>
      </w:r>
      <w:proofErr w:type="spellEnd"/>
      <w:r w:rsidRPr="00D17903">
        <w:rPr>
          <w:rFonts w:ascii="Arial" w:hAnsi="Arial" w:cs="Arial"/>
          <w:lang w:val="en-US"/>
        </w:rPr>
        <w:t xml:space="preserve"> products are available from well-stocked specialist shops and in the </w:t>
      </w:r>
      <w:proofErr w:type="spellStart"/>
      <w:r w:rsidRPr="00D17903">
        <w:rPr>
          <w:rFonts w:ascii="Arial" w:hAnsi="Arial" w:cs="Arial"/>
          <w:lang w:val="en-US"/>
        </w:rPr>
        <w:t>Ledlenser</w:t>
      </w:r>
      <w:proofErr w:type="spellEnd"/>
      <w:r w:rsidRPr="00D17903">
        <w:rPr>
          <w:rFonts w:ascii="Arial" w:hAnsi="Arial" w:cs="Arial"/>
          <w:lang w:val="en-US"/>
        </w:rPr>
        <w:t xml:space="preserve"> online shop: https://shop.ledlenser.com/.</w:t>
      </w:r>
    </w:p>
    <w:p w14:paraId="2B7E6576" w14:textId="77777777" w:rsidR="00D17903" w:rsidRPr="00D17903" w:rsidRDefault="00D17903" w:rsidP="00D17903">
      <w:pPr>
        <w:spacing w:line="360" w:lineRule="auto"/>
        <w:jc w:val="both"/>
        <w:rPr>
          <w:rFonts w:ascii="Arial" w:hAnsi="Arial" w:cs="Arial"/>
          <w:lang w:val="en-US"/>
        </w:rPr>
      </w:pPr>
      <w:r w:rsidRPr="00D17903">
        <w:rPr>
          <w:rFonts w:ascii="Arial" w:hAnsi="Arial" w:cs="Arial"/>
          <w:lang w:val="en-US"/>
        </w:rPr>
        <w:t xml:space="preserve">Further information about </w:t>
      </w:r>
      <w:proofErr w:type="spellStart"/>
      <w:r w:rsidRPr="00D17903">
        <w:rPr>
          <w:rFonts w:ascii="Arial" w:hAnsi="Arial" w:cs="Arial"/>
          <w:lang w:val="en-US"/>
        </w:rPr>
        <w:t>Ledlenser</w:t>
      </w:r>
      <w:proofErr w:type="spellEnd"/>
      <w:r w:rsidRPr="00D17903">
        <w:rPr>
          <w:rFonts w:ascii="Arial" w:hAnsi="Arial" w:cs="Arial"/>
          <w:lang w:val="en-US"/>
        </w:rPr>
        <w:t xml:space="preserve"> is available at: </w:t>
      </w:r>
      <w:hyperlink r:id="rId8" w:history="1">
        <w:r w:rsidRPr="00D17903">
          <w:rPr>
            <w:rStyle w:val="Hyperlink"/>
            <w:rFonts w:ascii="Arial" w:hAnsi="Arial" w:cs="Arial"/>
            <w:lang w:val="en-US"/>
          </w:rPr>
          <w:t>www.ledlenser.com</w:t>
        </w:r>
      </w:hyperlink>
    </w:p>
    <w:p w14:paraId="7056FA3F" w14:textId="77777777" w:rsidR="00D710E7" w:rsidRPr="009525D5" w:rsidRDefault="00D710E7" w:rsidP="00D710E7">
      <w:pPr>
        <w:rPr>
          <w:lang w:val="en-US"/>
        </w:rPr>
      </w:pPr>
    </w:p>
    <w:p w14:paraId="5055F1D6" w14:textId="77777777" w:rsidR="000D4864" w:rsidRDefault="000D4864" w:rsidP="000E4EB1">
      <w:pPr>
        <w:spacing w:line="360" w:lineRule="auto"/>
        <w:jc w:val="both"/>
        <w:rPr>
          <w:rFonts w:asciiTheme="majorHAnsi" w:hAnsiTheme="majorHAnsi" w:cstheme="majorHAnsi"/>
          <w:b/>
          <w:sz w:val="20"/>
          <w:szCs w:val="20"/>
          <w:lang w:val="en-US"/>
        </w:rPr>
      </w:pPr>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 xml:space="preserve">About </w:t>
      </w:r>
      <w:proofErr w:type="spellStart"/>
      <w:r w:rsidRPr="00FC143A">
        <w:rPr>
          <w:rFonts w:asciiTheme="majorHAnsi" w:hAnsiTheme="majorHAnsi" w:cstheme="majorHAnsi"/>
          <w:b/>
          <w:sz w:val="20"/>
          <w:szCs w:val="20"/>
          <w:lang w:val="en-US"/>
        </w:rPr>
        <w:t>Ledlenser</w:t>
      </w:r>
      <w:proofErr w:type="spellEnd"/>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w:t>
      </w:r>
      <w:proofErr w:type="spellStart"/>
      <w:r w:rsidRPr="00FC143A">
        <w:rPr>
          <w:rFonts w:asciiTheme="majorHAnsi" w:hAnsiTheme="majorHAnsi" w:cstheme="majorHAnsi"/>
          <w:sz w:val="20"/>
          <w:szCs w:val="20"/>
          <w:lang w:val="en-US"/>
        </w:rPr>
        <w:t>Ledlenser</w:t>
      </w:r>
      <w:proofErr w:type="spellEnd"/>
      <w:r w:rsidRPr="00FC143A">
        <w:rPr>
          <w:rFonts w:asciiTheme="majorHAnsi" w:hAnsiTheme="majorHAnsi" w:cstheme="majorHAnsi"/>
          <w:sz w:val="20"/>
          <w:szCs w:val="20"/>
          <w:lang w:val="en-US"/>
        </w:rPr>
        <w:t xml:space="preserve">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 xml:space="preserve">from </w:t>
      </w:r>
      <w:proofErr w:type="spellStart"/>
      <w:r w:rsidRPr="00704EA2">
        <w:rPr>
          <w:rFonts w:asciiTheme="majorHAnsi" w:hAnsiTheme="majorHAnsi" w:cstheme="majorHAnsi"/>
          <w:sz w:val="20"/>
          <w:szCs w:val="20"/>
          <w:lang w:val="en-US"/>
        </w:rPr>
        <w:t>Ledlenser</w:t>
      </w:r>
      <w:proofErr w:type="spellEnd"/>
      <w:r w:rsidRPr="00704EA2">
        <w:rPr>
          <w:rFonts w:asciiTheme="majorHAnsi" w:hAnsiTheme="majorHAnsi" w:cstheme="majorHAnsi"/>
          <w:sz w:val="20"/>
          <w:szCs w:val="20"/>
          <w:lang w:val="en-US"/>
        </w:rPr>
        <w:t xml:space="preserve">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15FEC" w14:textId="77777777" w:rsidR="004E3CCA" w:rsidRDefault="004E3CCA">
      <w:r>
        <w:separator/>
      </w:r>
    </w:p>
  </w:endnote>
  <w:endnote w:type="continuationSeparator" w:id="0">
    <w:p w14:paraId="7AB5C006" w14:textId="77777777" w:rsidR="004E3CCA" w:rsidRDefault="004E3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proofErr w:type="spellStart"/>
                          <w:r w:rsidR="00233B90">
                            <w:rPr>
                              <w:rFonts w:ascii="Calibri" w:hAnsi="Calibri" w:cs="Calibri"/>
                              <w:bCs/>
                              <w:sz w:val="18"/>
                              <w:szCs w:val="18"/>
                            </w:rPr>
                            <w:t>Contact</w:t>
                          </w:r>
                          <w:proofErr w:type="spellEnd"/>
                          <w:r w:rsidR="00233B90">
                            <w:rPr>
                              <w:rFonts w:ascii="Calibri" w:hAnsi="Calibri" w:cs="Calibri"/>
                              <w:bCs/>
                              <w:sz w:val="18"/>
                              <w:szCs w:val="18"/>
                            </w:rPr>
                            <w:t xml:space="preserve"> </w:t>
                          </w:r>
                          <w:proofErr w:type="spellStart"/>
                          <w:r w:rsidR="0059232F" w:rsidRPr="00233B90">
                            <w:rPr>
                              <w:rFonts w:ascii="Calibri" w:hAnsi="Calibri" w:cs="Calibri"/>
                              <w:b/>
                              <w:bCs/>
                              <w:sz w:val="18"/>
                              <w:szCs w:val="18"/>
                            </w:rPr>
                            <w:t>Ledlenser</w:t>
                          </w:r>
                          <w:proofErr w:type="spellEnd"/>
                          <w:r w:rsidR="0059232F" w:rsidRPr="00233B90">
                            <w:rPr>
                              <w:rFonts w:ascii="Calibri" w:hAnsi="Calibri" w:cs="Calibri"/>
                              <w:b/>
                              <w:bCs/>
                              <w:sz w:val="18"/>
                              <w:szCs w:val="18"/>
                            </w:rPr>
                            <w:t xml:space="preserve"> GmbH &amp; Co. KG</w:t>
                          </w:r>
                          <w:r w:rsidR="0059232F" w:rsidRPr="00233B90">
                            <w:rPr>
                              <w:rFonts w:ascii="Calibri" w:hAnsi="Calibri" w:cs="Calibri"/>
                              <w:b/>
                              <w:bCs/>
                              <w:sz w:val="18"/>
                              <w:szCs w:val="18"/>
                            </w:rPr>
                            <w:br/>
                          </w:r>
                          <w:r w:rsidR="0059232F" w:rsidRPr="009F7297">
                            <w:rPr>
                              <w:rFonts w:ascii="Calibri" w:hAnsi="Calibri" w:cs="Calibri"/>
                              <w:bCs/>
                              <w:sz w:val="18"/>
                              <w:szCs w:val="18"/>
                            </w:rPr>
                            <w:t xml:space="preserve">Brigitte </w:t>
                          </w:r>
                          <w:proofErr w:type="spellStart"/>
                          <w:r w:rsidR="0059232F" w:rsidRPr="009F7297">
                            <w:rPr>
                              <w:rFonts w:ascii="Calibri" w:hAnsi="Calibri" w:cs="Calibri"/>
                              <w:bCs/>
                              <w:sz w:val="18"/>
                              <w:szCs w:val="18"/>
                            </w:rPr>
                            <w:t>Pautzke</w:t>
                          </w:r>
                          <w:proofErr w:type="spellEnd"/>
                          <w:r w:rsidR="0059232F" w:rsidRPr="009F7297">
                            <w:rPr>
                              <w:rFonts w:ascii="Calibri" w:hAnsi="Calibri" w:cs="Calibri"/>
                              <w:bCs/>
                              <w:sz w:val="18"/>
                              <w:szCs w:val="18"/>
                            </w:rPr>
                            <w:t xml:space="preserve"> (Trade Marketing </w:t>
                          </w:r>
                          <w:proofErr w:type="spellStart"/>
                          <w:r w:rsidR="0059232F" w:rsidRPr="009F7297">
                            <w:rPr>
                              <w:rFonts w:ascii="Calibri" w:hAnsi="Calibri" w:cs="Calibri"/>
                              <w:bCs/>
                              <w:sz w:val="18"/>
                              <w:szCs w:val="18"/>
                            </w:rPr>
                            <w:t>Specialist</w:t>
                          </w:r>
                          <w:proofErr w:type="spellEnd"/>
                          <w:r w:rsidR="0059232F" w:rsidRPr="009F7297">
                            <w:rPr>
                              <w:rFonts w:ascii="Calibri" w:hAnsi="Calibri" w:cs="Calibri"/>
                              <w:bCs/>
                              <w:sz w:val="18"/>
                              <w:szCs w:val="18"/>
                            </w:rPr>
                            <w:t xml:space="preserve">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525D5"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9525D5">
                            <w:rPr>
                              <w:rFonts w:ascii="Calibri" w:hAnsi="Calibri" w:cs="Calibri"/>
                              <w:bCs/>
                              <w:sz w:val="18"/>
                              <w:szCs w:val="18"/>
                              <w:lang w:val="en-US"/>
                            </w:rPr>
                            <w:t>Contact Press/Media</w:t>
                          </w:r>
                        </w:p>
                        <w:p w14:paraId="6BD3FE30" w14:textId="77777777" w:rsidR="00233B90" w:rsidRPr="009525D5" w:rsidRDefault="00233B90" w:rsidP="00233B90">
                          <w:pPr>
                            <w:widowControl w:val="0"/>
                            <w:autoSpaceDE w:val="0"/>
                            <w:autoSpaceDN w:val="0"/>
                            <w:adjustRightInd w:val="0"/>
                            <w:spacing w:line="200" w:lineRule="exact"/>
                            <w:rPr>
                              <w:rFonts w:ascii="Calibri" w:hAnsi="Calibri" w:cs="Calibri"/>
                              <w:b/>
                              <w:sz w:val="18"/>
                              <w:szCs w:val="18"/>
                              <w:lang w:val="en-US"/>
                            </w:rPr>
                          </w:pPr>
                          <w:r w:rsidRPr="009525D5">
                            <w:rPr>
                              <w:rFonts w:ascii="Calibri" w:hAnsi="Calibri" w:cs="Calibri"/>
                              <w:b/>
                              <w:bCs/>
                              <w:sz w:val="18"/>
                              <w:szCs w:val="18"/>
                              <w:lang w:val="en-US"/>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" filled="f" stroked="f">
              <v:textbox inset=",7.2pt,,7.2pt">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proofErr w:type="spellStart"/>
                    <w:r w:rsidR="00233B90">
                      <w:rPr>
                        <w:rFonts w:ascii="Calibri" w:hAnsi="Calibri" w:cs="Calibri"/>
                        <w:bCs/>
                        <w:sz w:val="18"/>
                        <w:szCs w:val="18"/>
                      </w:rPr>
                      <w:t>Contact</w:t>
                    </w:r>
                    <w:proofErr w:type="spellEnd"/>
                    <w:r w:rsidR="00233B90">
                      <w:rPr>
                        <w:rFonts w:ascii="Calibri" w:hAnsi="Calibri" w:cs="Calibri"/>
                        <w:bCs/>
                        <w:sz w:val="18"/>
                        <w:szCs w:val="18"/>
                      </w:rPr>
                      <w:t xml:space="preserve"> </w:t>
                    </w:r>
                    <w:proofErr w:type="spellStart"/>
                    <w:r w:rsidR="0059232F" w:rsidRPr="00233B90">
                      <w:rPr>
                        <w:rFonts w:ascii="Calibri" w:hAnsi="Calibri" w:cs="Calibri"/>
                        <w:b/>
                        <w:bCs/>
                        <w:sz w:val="18"/>
                        <w:szCs w:val="18"/>
                      </w:rPr>
                      <w:t>Ledlenser</w:t>
                    </w:r>
                    <w:proofErr w:type="spellEnd"/>
                    <w:r w:rsidR="0059232F" w:rsidRPr="00233B90">
                      <w:rPr>
                        <w:rFonts w:ascii="Calibri" w:hAnsi="Calibri" w:cs="Calibri"/>
                        <w:b/>
                        <w:bCs/>
                        <w:sz w:val="18"/>
                        <w:szCs w:val="18"/>
                      </w:rPr>
                      <w:t xml:space="preserve"> GmbH &amp; Co. KG</w:t>
                    </w:r>
                    <w:r w:rsidR="0059232F" w:rsidRPr="00233B90">
                      <w:rPr>
                        <w:rFonts w:ascii="Calibri" w:hAnsi="Calibri" w:cs="Calibri"/>
                        <w:b/>
                        <w:bCs/>
                        <w:sz w:val="18"/>
                        <w:szCs w:val="18"/>
                      </w:rPr>
                      <w:br/>
                    </w:r>
                    <w:r w:rsidR="0059232F" w:rsidRPr="009F7297">
                      <w:rPr>
                        <w:rFonts w:ascii="Calibri" w:hAnsi="Calibri" w:cs="Calibri"/>
                        <w:bCs/>
                        <w:sz w:val="18"/>
                        <w:szCs w:val="18"/>
                      </w:rPr>
                      <w:t xml:space="preserve">Brigitte </w:t>
                    </w:r>
                    <w:proofErr w:type="spellStart"/>
                    <w:r w:rsidR="0059232F" w:rsidRPr="009F7297">
                      <w:rPr>
                        <w:rFonts w:ascii="Calibri" w:hAnsi="Calibri" w:cs="Calibri"/>
                        <w:bCs/>
                        <w:sz w:val="18"/>
                        <w:szCs w:val="18"/>
                      </w:rPr>
                      <w:t>Pautzke</w:t>
                    </w:r>
                    <w:proofErr w:type="spellEnd"/>
                    <w:r w:rsidR="0059232F" w:rsidRPr="009F7297">
                      <w:rPr>
                        <w:rFonts w:ascii="Calibri" w:hAnsi="Calibri" w:cs="Calibri"/>
                        <w:bCs/>
                        <w:sz w:val="18"/>
                        <w:szCs w:val="18"/>
                      </w:rPr>
                      <w:t xml:space="preserve"> (Trade Marketing </w:t>
                    </w:r>
                    <w:proofErr w:type="spellStart"/>
                    <w:r w:rsidR="0059232F" w:rsidRPr="009F7297">
                      <w:rPr>
                        <w:rFonts w:ascii="Calibri" w:hAnsi="Calibri" w:cs="Calibri"/>
                        <w:bCs/>
                        <w:sz w:val="18"/>
                        <w:szCs w:val="18"/>
                      </w:rPr>
                      <w:t>Specialist</w:t>
                    </w:r>
                    <w:proofErr w:type="spellEnd"/>
                    <w:r w:rsidR="0059232F" w:rsidRPr="009F7297">
                      <w:rPr>
                        <w:rFonts w:ascii="Calibri" w:hAnsi="Calibri" w:cs="Calibri"/>
                        <w:bCs/>
                        <w:sz w:val="18"/>
                        <w:szCs w:val="18"/>
                      </w:rPr>
                      <w:t xml:space="preserve">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525D5" w:rsidRDefault="00233B90" w:rsidP="00233B90">
                    <w:pPr>
                      <w:widowControl w:val="0"/>
                      <w:autoSpaceDE w:val="0"/>
                      <w:autoSpaceDN w:val="0"/>
                      <w:adjustRightInd w:val="0"/>
                      <w:spacing w:line="200" w:lineRule="exact"/>
                      <w:ind w:left="-142" w:firstLine="142"/>
                      <w:rPr>
                        <w:rFonts w:ascii="Calibri" w:hAnsi="Calibri" w:cs="Calibri"/>
                        <w:bCs/>
                        <w:sz w:val="18"/>
                        <w:szCs w:val="18"/>
                        <w:lang w:val="en-US"/>
                      </w:rPr>
                    </w:pPr>
                    <w:r w:rsidRPr="009525D5">
                      <w:rPr>
                        <w:rFonts w:ascii="Calibri" w:hAnsi="Calibri" w:cs="Calibri"/>
                        <w:bCs/>
                        <w:sz w:val="18"/>
                        <w:szCs w:val="18"/>
                        <w:lang w:val="en-US"/>
                      </w:rPr>
                      <w:t>Contact Press/Media</w:t>
                    </w:r>
                  </w:p>
                  <w:p w14:paraId="6BD3FE30" w14:textId="77777777" w:rsidR="00233B90" w:rsidRPr="009525D5" w:rsidRDefault="00233B90" w:rsidP="00233B90">
                    <w:pPr>
                      <w:widowControl w:val="0"/>
                      <w:autoSpaceDE w:val="0"/>
                      <w:autoSpaceDN w:val="0"/>
                      <w:adjustRightInd w:val="0"/>
                      <w:spacing w:line="200" w:lineRule="exact"/>
                      <w:rPr>
                        <w:rFonts w:ascii="Calibri" w:hAnsi="Calibri" w:cs="Calibri"/>
                        <w:b/>
                        <w:sz w:val="18"/>
                        <w:szCs w:val="18"/>
                        <w:lang w:val="en-US"/>
                      </w:rPr>
                    </w:pPr>
                    <w:r w:rsidRPr="009525D5">
                      <w:rPr>
                        <w:rFonts w:ascii="Calibri" w:hAnsi="Calibri" w:cs="Calibri"/>
                        <w:b/>
                        <w:bCs/>
                        <w:sz w:val="18"/>
                        <w:szCs w:val="18"/>
                        <w:lang w:val="en-US"/>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97966" w14:textId="77777777" w:rsidR="004E3CCA" w:rsidRDefault="004E3CCA">
      <w:r>
        <w:separator/>
      </w:r>
    </w:p>
  </w:footnote>
  <w:footnote w:type="continuationSeparator" w:id="0">
    <w:p w14:paraId="5D5A64FA" w14:textId="77777777" w:rsidR="004E3CCA" w:rsidRDefault="004E3C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464C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07245"/>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068D"/>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2BF9"/>
    <w:rsid w:val="004960A2"/>
    <w:rsid w:val="00496204"/>
    <w:rsid w:val="00496EA6"/>
    <w:rsid w:val="004A02B4"/>
    <w:rsid w:val="004A3090"/>
    <w:rsid w:val="004A4688"/>
    <w:rsid w:val="004A4EC3"/>
    <w:rsid w:val="004A5D73"/>
    <w:rsid w:val="004B05D7"/>
    <w:rsid w:val="004B5EC1"/>
    <w:rsid w:val="004B6604"/>
    <w:rsid w:val="004C07CA"/>
    <w:rsid w:val="004C19B9"/>
    <w:rsid w:val="004C3556"/>
    <w:rsid w:val="004C5AB6"/>
    <w:rsid w:val="004C694D"/>
    <w:rsid w:val="004D664E"/>
    <w:rsid w:val="004D6B69"/>
    <w:rsid w:val="004E3CCA"/>
    <w:rsid w:val="004E51A6"/>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820"/>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4699"/>
    <w:rsid w:val="006B6CC9"/>
    <w:rsid w:val="006C10FD"/>
    <w:rsid w:val="006C1DDD"/>
    <w:rsid w:val="006C44E3"/>
    <w:rsid w:val="006D0559"/>
    <w:rsid w:val="006D1921"/>
    <w:rsid w:val="006D3B45"/>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2C5F"/>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525D5"/>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C1CC6"/>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02A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17903"/>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0E7"/>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343"/>
    <w:rsid w:val="00EE1BC8"/>
    <w:rsid w:val="00EE2001"/>
    <w:rsid w:val="00EE34DE"/>
    <w:rsid w:val="00EE5513"/>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dlenser.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06568-83BC-6B48-8537-27BF99FD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644</Words>
  <Characters>4064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4699</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3</cp:revision>
  <cp:lastPrinted>2019-04-16T13:18:00Z</cp:lastPrinted>
  <dcterms:created xsi:type="dcterms:W3CDTF">2021-09-16T16:10:00Z</dcterms:created>
  <dcterms:modified xsi:type="dcterms:W3CDTF">2021-09-16T16:17:00Z</dcterms:modified>
  <cp:category/>
</cp:coreProperties>
</file>