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6D53" w14:textId="77777777" w:rsidR="006E54F0" w:rsidRDefault="006E54F0" w:rsidP="007A286A">
      <w:pPr>
        <w:widowControl w:val="0"/>
        <w:pBdr>
          <w:top w:val="nil"/>
          <w:left w:val="nil"/>
          <w:bottom w:val="nil"/>
          <w:right w:val="nil"/>
          <w:between w:val="nil"/>
        </w:pBdr>
        <w:spacing w:line="360" w:lineRule="auto"/>
        <w:jc w:val="both"/>
        <w:rPr>
          <w:rFonts w:ascii="Verdana" w:eastAsia="Verdana" w:hAnsi="Verdana" w:cs="Verdana"/>
          <w:b/>
          <w:color w:val="000000"/>
          <w:sz w:val="32"/>
          <w:szCs w:val="32"/>
        </w:rPr>
      </w:pPr>
      <w:bookmarkStart w:id="0" w:name="_GoBack"/>
      <w:bookmarkEnd w:id="0"/>
    </w:p>
    <w:p w14:paraId="1EA1DBE0" w14:textId="77777777" w:rsidR="007A286A" w:rsidRPr="007A286A" w:rsidRDefault="007A286A" w:rsidP="007A286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427CE83B" w14:textId="77777777" w:rsidR="007A286A" w:rsidRDefault="007A286A" w:rsidP="004E7259">
      <w:pPr>
        <w:spacing w:line="360" w:lineRule="auto"/>
        <w:rPr>
          <w:b/>
        </w:rPr>
      </w:pPr>
    </w:p>
    <w:p w14:paraId="4CE600B1" w14:textId="31C264D2" w:rsidR="00AF2BF0" w:rsidRDefault="00BD0F1B" w:rsidP="004E7259">
      <w:pPr>
        <w:spacing w:line="360" w:lineRule="auto"/>
        <w:rPr>
          <w:b/>
        </w:rPr>
      </w:pPr>
      <w:r>
        <w:rPr>
          <w:b/>
        </w:rPr>
        <w:t>Für einen guten Start in den Tag</w:t>
      </w:r>
      <w:r w:rsidR="00E14767">
        <w:rPr>
          <w:b/>
        </w:rPr>
        <w:t>:</w:t>
      </w:r>
      <w:r>
        <w:rPr>
          <w:b/>
        </w:rPr>
        <w:t xml:space="preserve"> </w:t>
      </w:r>
      <w:r w:rsidR="008A1CC9">
        <w:rPr>
          <w:b/>
        </w:rPr>
        <w:t xml:space="preserve">Lieblingssounds </w:t>
      </w:r>
      <w:r w:rsidR="00E14767">
        <w:rPr>
          <w:b/>
        </w:rPr>
        <w:t>statt schlechter Nachrichten</w:t>
      </w:r>
    </w:p>
    <w:p w14:paraId="2EB5574D" w14:textId="77777777" w:rsidR="00F97614" w:rsidRDefault="00F97614" w:rsidP="004E7259">
      <w:pPr>
        <w:spacing w:line="360" w:lineRule="auto"/>
        <w:rPr>
          <w:b/>
        </w:rPr>
      </w:pPr>
    </w:p>
    <w:p w14:paraId="7DE2E602" w14:textId="2C20617B" w:rsidR="00844FA8" w:rsidRPr="004E7259" w:rsidRDefault="00564E9E" w:rsidP="004E7259">
      <w:pPr>
        <w:spacing w:line="360" w:lineRule="auto"/>
        <w:rPr>
          <w:i/>
        </w:rPr>
      </w:pPr>
      <w:r>
        <w:rPr>
          <w:i/>
        </w:rPr>
        <w:t>Musik</w:t>
      </w:r>
      <w:r w:rsidR="008B4264">
        <w:rPr>
          <w:i/>
        </w:rPr>
        <w:t xml:space="preserve"> </w:t>
      </w:r>
      <w:r w:rsidR="008A1CC9">
        <w:rPr>
          <w:i/>
        </w:rPr>
        <w:t>vom</w:t>
      </w:r>
      <w:r w:rsidR="008B4264">
        <w:rPr>
          <w:i/>
        </w:rPr>
        <w:t xml:space="preserve"> Streaming</w:t>
      </w:r>
      <w:r w:rsidR="008A1CC9">
        <w:rPr>
          <w:i/>
        </w:rPr>
        <w:t>-Favori</w:t>
      </w:r>
      <w:r w:rsidR="008B4264">
        <w:rPr>
          <w:i/>
        </w:rPr>
        <w:t>t</w:t>
      </w:r>
      <w:r w:rsidR="008A1CC9">
        <w:rPr>
          <w:i/>
        </w:rPr>
        <w:t>en</w:t>
      </w:r>
      <w:r w:rsidR="00885523">
        <w:rPr>
          <w:i/>
        </w:rPr>
        <w:t>, UKW-Radio</w:t>
      </w:r>
      <w:r w:rsidR="008A1CC9">
        <w:rPr>
          <w:i/>
        </w:rPr>
        <w:t xml:space="preserve"> und neue Power für Smartphone</w:t>
      </w:r>
      <w:r w:rsidR="00885523">
        <w:rPr>
          <w:i/>
        </w:rPr>
        <w:t xml:space="preserve"> oder Tablet</w:t>
      </w:r>
      <w:r w:rsidR="000227F0">
        <w:rPr>
          <w:i/>
        </w:rPr>
        <w:t xml:space="preserve">: Die </w:t>
      </w:r>
      <w:r>
        <w:rPr>
          <w:i/>
        </w:rPr>
        <w:t xml:space="preserve">Wecker </w:t>
      </w:r>
      <w:r w:rsidR="000227F0">
        <w:rPr>
          <w:i/>
        </w:rPr>
        <w:t xml:space="preserve">von </w:t>
      </w:r>
      <w:proofErr w:type="spellStart"/>
      <w:r w:rsidR="000227F0">
        <w:rPr>
          <w:i/>
        </w:rPr>
        <w:t>Soundfreaq</w:t>
      </w:r>
      <w:proofErr w:type="spellEnd"/>
      <w:r w:rsidR="000227F0">
        <w:rPr>
          <w:i/>
        </w:rPr>
        <w:t xml:space="preserve"> </w:t>
      </w:r>
      <w:r w:rsidR="008B4264">
        <w:rPr>
          <w:i/>
        </w:rPr>
        <w:t xml:space="preserve">vereinen </w:t>
      </w:r>
      <w:r w:rsidR="008A1CC9">
        <w:rPr>
          <w:i/>
        </w:rPr>
        <w:t>traditionelle</w:t>
      </w:r>
      <w:r w:rsidR="008B4264">
        <w:rPr>
          <w:i/>
        </w:rPr>
        <w:t xml:space="preserve"> und </w:t>
      </w:r>
      <w:r w:rsidR="008A1CC9">
        <w:rPr>
          <w:i/>
        </w:rPr>
        <w:t>modern</w:t>
      </w:r>
      <w:r w:rsidR="008B4264">
        <w:rPr>
          <w:i/>
        </w:rPr>
        <w:t>e Features</w:t>
      </w:r>
    </w:p>
    <w:p w14:paraId="049ECE0C" w14:textId="77777777" w:rsidR="00AF4CCD" w:rsidRDefault="00AF4CCD" w:rsidP="004E7259">
      <w:pPr>
        <w:spacing w:line="360" w:lineRule="auto"/>
      </w:pPr>
    </w:p>
    <w:p w14:paraId="208BDF64" w14:textId="742A3EAB" w:rsidR="008B4264" w:rsidRDefault="00006C98" w:rsidP="004E7259">
      <w:pPr>
        <w:spacing w:line="360" w:lineRule="auto"/>
      </w:pPr>
      <w:r>
        <w:t xml:space="preserve">Amersfoort, im </w:t>
      </w:r>
      <w:r w:rsidR="000227F0">
        <w:t>Ap</w:t>
      </w:r>
      <w:r w:rsidR="00F26463">
        <w:t>r</w:t>
      </w:r>
      <w:r w:rsidR="000227F0">
        <w:t>il</w:t>
      </w:r>
      <w:r>
        <w:t xml:space="preserve"> 20</w:t>
      </w:r>
      <w:r w:rsidR="00993DEA">
        <w:t>20</w:t>
      </w:r>
      <w:r>
        <w:t xml:space="preserve"> </w:t>
      </w:r>
      <w:r w:rsidR="000E5616">
        <w:t>–</w:t>
      </w:r>
      <w:r w:rsidR="008B4264">
        <w:t xml:space="preserve"> </w:t>
      </w:r>
      <w:r w:rsidR="008A1CC9">
        <w:t xml:space="preserve">So </w:t>
      </w:r>
      <w:r w:rsidR="002373B2">
        <w:t xml:space="preserve">mixt </w:t>
      </w:r>
      <w:proofErr w:type="spellStart"/>
      <w:r w:rsidR="002373B2">
        <w:t>Soundfreaq</w:t>
      </w:r>
      <w:proofErr w:type="spellEnd"/>
      <w:r w:rsidR="002373B2">
        <w:t xml:space="preserve"> bei der</w:t>
      </w:r>
      <w:r w:rsidR="008A1CC9">
        <w:t xml:space="preserve"> Serie Sound </w:t>
      </w:r>
      <w:proofErr w:type="spellStart"/>
      <w:r w:rsidR="008A1CC9">
        <w:t>Rise</w:t>
      </w:r>
      <w:proofErr w:type="spellEnd"/>
      <w:r w:rsidR="008A1CC9">
        <w:t xml:space="preserve"> </w:t>
      </w:r>
      <w:r w:rsidR="00303DDB">
        <w:t xml:space="preserve">neu interpretiertes </w:t>
      </w:r>
      <w:r w:rsidR="00BB7555">
        <w:t xml:space="preserve">Old-School-Design </w:t>
      </w:r>
      <w:r w:rsidR="00885523">
        <w:t>klassischer Radiow</w:t>
      </w:r>
      <w:r w:rsidR="00BB7555">
        <w:t>eck</w:t>
      </w:r>
      <w:r w:rsidR="00885523">
        <w:t xml:space="preserve">er </w:t>
      </w:r>
      <w:r w:rsidR="008A1CC9">
        <w:t xml:space="preserve">mit zeitgemäßer Bluetooth-Technik. </w:t>
      </w:r>
      <w:r w:rsidR="00BB7555">
        <w:t xml:space="preserve">Das würfelförmige </w:t>
      </w:r>
      <w:r w:rsidR="008A1CC9">
        <w:t xml:space="preserve">Modell Sound </w:t>
      </w:r>
      <w:proofErr w:type="spellStart"/>
      <w:r w:rsidR="008A1CC9">
        <w:t>Rise</w:t>
      </w:r>
      <w:proofErr w:type="spellEnd"/>
      <w:r w:rsidR="008A1CC9">
        <w:t xml:space="preserve"> </w:t>
      </w:r>
      <w:r w:rsidR="00BB7555">
        <w:t xml:space="preserve">bringt eine digitale Anzeige mit, die Variante Sound </w:t>
      </w:r>
      <w:proofErr w:type="spellStart"/>
      <w:r w:rsidR="00BB7555">
        <w:t>Rise</w:t>
      </w:r>
      <w:proofErr w:type="spellEnd"/>
      <w:r w:rsidR="00BB7555">
        <w:t xml:space="preserve"> </w:t>
      </w:r>
      <w:r w:rsidR="008A1CC9">
        <w:t xml:space="preserve">Classic im </w:t>
      </w:r>
      <w:r w:rsidR="002373B2">
        <w:t>minimalistisch</w:t>
      </w:r>
      <w:r w:rsidR="008A1CC9">
        <w:t xml:space="preserve">en </w:t>
      </w:r>
      <w:proofErr w:type="spellStart"/>
      <w:r w:rsidR="008A1CC9">
        <w:t>Scandi</w:t>
      </w:r>
      <w:proofErr w:type="spellEnd"/>
      <w:r w:rsidR="008A1CC9">
        <w:t>-S</w:t>
      </w:r>
      <w:r w:rsidR="00885523">
        <w:t>tyle</w:t>
      </w:r>
      <w:r w:rsidR="008A1CC9">
        <w:t xml:space="preserve"> </w:t>
      </w:r>
      <w:r w:rsidR="00BB7555">
        <w:t>eine analoge. B</w:t>
      </w:r>
      <w:r w:rsidR="008B4264">
        <w:t xml:space="preserve">eim Charge </w:t>
      </w:r>
      <w:proofErr w:type="spellStart"/>
      <w:r w:rsidR="008B4264">
        <w:t>Rise</w:t>
      </w:r>
      <w:proofErr w:type="spellEnd"/>
      <w:r w:rsidR="008B4264">
        <w:t xml:space="preserve"> mit drehbarem Qi-Pad </w:t>
      </w:r>
      <w:r w:rsidR="00BB7555">
        <w:t xml:space="preserve">kombiniert </w:t>
      </w:r>
      <w:proofErr w:type="spellStart"/>
      <w:r w:rsidR="00BB7555">
        <w:t>Soundfreaq</w:t>
      </w:r>
      <w:proofErr w:type="spellEnd"/>
      <w:r w:rsidR="00BB7555">
        <w:t xml:space="preserve"> </w:t>
      </w:r>
      <w:r w:rsidR="00B0005A">
        <w:t>verschieden</w:t>
      </w:r>
      <w:r w:rsidR="008B4264">
        <w:t>e</w:t>
      </w:r>
      <w:r w:rsidR="0091021C">
        <w:t xml:space="preserve"> Lade</w:t>
      </w:r>
      <w:r w:rsidR="00B0005A">
        <w:t>optionen</w:t>
      </w:r>
      <w:r w:rsidR="0091021C">
        <w:t xml:space="preserve"> für smarte Geräte mit einem </w:t>
      </w:r>
      <w:r w:rsidR="00BB7555">
        <w:t>kleinen</w:t>
      </w:r>
      <w:r w:rsidR="0091021C">
        <w:t xml:space="preserve"> Wecker </w:t>
      </w:r>
      <w:r w:rsidR="008D2CF3">
        <w:t xml:space="preserve">im </w:t>
      </w:r>
      <w:r w:rsidR="009E4422">
        <w:t>runde</w:t>
      </w:r>
      <w:r w:rsidR="008D2CF3">
        <w:t>n</w:t>
      </w:r>
      <w:r w:rsidR="0091021C">
        <w:t xml:space="preserve"> </w:t>
      </w:r>
      <w:r w:rsidR="00EF7F5C">
        <w:t>Gehäuse</w:t>
      </w:r>
      <w:r w:rsidR="0091021C">
        <w:t xml:space="preserve">. </w:t>
      </w:r>
      <w:r w:rsidR="00BB7555">
        <w:t xml:space="preserve">Alle Modelle können im </w:t>
      </w:r>
      <w:hyperlink r:id="rId7" w:history="1">
        <w:r w:rsidR="00BB7555" w:rsidRPr="00C75BE0">
          <w:rPr>
            <w:rStyle w:val="Hyperlink"/>
          </w:rPr>
          <w:t>Online-Shop</w:t>
        </w:r>
      </w:hyperlink>
      <w:r w:rsidR="00BB7555">
        <w:t xml:space="preserve"> von </w:t>
      </w:r>
      <w:proofErr w:type="spellStart"/>
      <w:r w:rsidR="00BB7555">
        <w:t>Soundfreaq</w:t>
      </w:r>
      <w:proofErr w:type="spellEnd"/>
      <w:r w:rsidR="00BB7555">
        <w:t xml:space="preserve"> bestellt werden.</w:t>
      </w:r>
    </w:p>
    <w:p w14:paraId="48C83DFB" w14:textId="77777777" w:rsidR="00BB7555" w:rsidRDefault="00BB7555" w:rsidP="004E7259">
      <w:pPr>
        <w:spacing w:line="360" w:lineRule="auto"/>
      </w:pPr>
    </w:p>
    <w:p w14:paraId="5ED1E5B0" w14:textId="77777777" w:rsidR="00BB7555" w:rsidRPr="00303DDB" w:rsidRDefault="00BB7555" w:rsidP="00BB7555">
      <w:pPr>
        <w:spacing w:line="360" w:lineRule="auto"/>
        <w:rPr>
          <w:b/>
        </w:rPr>
      </w:pPr>
      <w:r w:rsidRPr="00303DDB">
        <w:rPr>
          <w:b/>
        </w:rPr>
        <w:t xml:space="preserve">Sound </w:t>
      </w:r>
      <w:proofErr w:type="spellStart"/>
      <w:r w:rsidRPr="00303DDB">
        <w:rPr>
          <w:b/>
        </w:rPr>
        <w:t>Rise</w:t>
      </w:r>
      <w:proofErr w:type="spellEnd"/>
    </w:p>
    <w:p w14:paraId="10873168" w14:textId="2DE84460" w:rsidR="00BB7555" w:rsidRPr="00EE3887" w:rsidRDefault="00BB7555" w:rsidP="00BB7555">
      <w:pPr>
        <w:spacing w:line="360" w:lineRule="auto"/>
      </w:pPr>
      <w:r>
        <w:t xml:space="preserve">Der </w:t>
      </w:r>
      <w:r w:rsidR="00E14767">
        <w:t xml:space="preserve">minimalistisch gestaltete </w:t>
      </w:r>
      <w:r>
        <w:t xml:space="preserve">Radiowecker bietet </w:t>
      </w:r>
      <w:r w:rsidR="00303DDB">
        <w:t xml:space="preserve">zahlreiche Funktionen, darunter </w:t>
      </w:r>
      <w:r w:rsidR="002373B2">
        <w:t xml:space="preserve">Bluetooth- und </w:t>
      </w:r>
      <w:r w:rsidR="00303DDB">
        <w:t xml:space="preserve">UKW-Empfang, zwei Weckzeiten, eine </w:t>
      </w:r>
      <w:proofErr w:type="spellStart"/>
      <w:r w:rsidR="00303DDB">
        <w:t>Snooze</w:t>
      </w:r>
      <w:proofErr w:type="spellEnd"/>
      <w:r w:rsidR="00303DDB">
        <w:t>-Taste und eine Backup-Batterie für die Weckfunktion</w:t>
      </w:r>
      <w:r>
        <w:t xml:space="preserve">. </w:t>
      </w:r>
      <w:r w:rsidR="00885523">
        <w:t>Damit lässt sich der Tagesstart individuell konfigurieren: Die Morning Show aus dem Radio oder doch lieber die</w:t>
      </w:r>
      <w:r w:rsidR="00E14767">
        <w:t xml:space="preserve"> </w:t>
      </w:r>
      <w:r w:rsidRPr="00EE3887">
        <w:t xml:space="preserve">Musik </w:t>
      </w:r>
      <w:r>
        <w:t>vom</w:t>
      </w:r>
      <w:r w:rsidRPr="00EE3887">
        <w:t xml:space="preserve"> </w:t>
      </w:r>
      <w:r w:rsidR="00303DDB">
        <w:t>Streamingdienst</w:t>
      </w:r>
      <w:r w:rsidR="00885523">
        <w:t>? D</w:t>
      </w:r>
      <w:r>
        <w:t>ank</w:t>
      </w:r>
      <w:r w:rsidRPr="00EE3887">
        <w:t xml:space="preserve"> ansteigender Lautstärke </w:t>
      </w:r>
      <w:r w:rsidR="00303DDB">
        <w:t xml:space="preserve">geht das </w:t>
      </w:r>
      <w:r w:rsidR="00885523">
        <w:t xml:space="preserve">Wecken in jedem Fall </w:t>
      </w:r>
      <w:r w:rsidR="00303DDB">
        <w:t>besonders sanft</w:t>
      </w:r>
      <w:r w:rsidRPr="00EE3887">
        <w:t xml:space="preserve">. </w:t>
      </w:r>
      <w:r w:rsidR="00E14767">
        <w:t xml:space="preserve">Durch die Digitalanzeige </w:t>
      </w:r>
      <w:r w:rsidR="00885523">
        <w:t>bleibt</w:t>
      </w:r>
      <w:r w:rsidR="00E14767">
        <w:t xml:space="preserve"> die Uhrzeit </w:t>
      </w:r>
      <w:r w:rsidR="00885523">
        <w:t xml:space="preserve">auch </w:t>
      </w:r>
      <w:r w:rsidR="00E14767">
        <w:t xml:space="preserve">stets gut im Blick. </w:t>
      </w:r>
      <w:r w:rsidRPr="00EE3887">
        <w:t xml:space="preserve">Das Display </w:t>
      </w:r>
      <w:r w:rsidR="00303DDB">
        <w:t xml:space="preserve">des Weckers </w:t>
      </w:r>
      <w:r>
        <w:t xml:space="preserve">lässt sich </w:t>
      </w:r>
      <w:r w:rsidRPr="00EE3887">
        <w:t>von extra hell bis</w:t>
      </w:r>
      <w:r>
        <w:t xml:space="preserve"> komplett dunkel einstellen</w:t>
      </w:r>
      <w:r w:rsidR="00E14767">
        <w:t xml:space="preserve"> – hilfreich für alle, die während der Schlafphasen keine Lichtquellen im Raum wünschen</w:t>
      </w:r>
      <w:r w:rsidRPr="00EE3887">
        <w:t xml:space="preserve">. </w:t>
      </w:r>
      <w:r w:rsidR="00E14767">
        <w:t xml:space="preserve">Das Smartphone oder Tablet ist morgens wieder einsatzbereit: </w:t>
      </w:r>
      <w:r w:rsidR="00303DDB">
        <w:t xml:space="preserve">Der </w:t>
      </w:r>
      <w:r w:rsidRPr="00EE3887">
        <w:t>USB-Ladeanschluss</w:t>
      </w:r>
      <w:r w:rsidR="00303DDB">
        <w:t xml:space="preserve"> versorgt </w:t>
      </w:r>
      <w:r w:rsidRPr="00EE3887">
        <w:t xml:space="preserve">mobile Geräte </w:t>
      </w:r>
      <w:r w:rsidR="00303DDB">
        <w:t>über Nacht mit neuer Energie.</w:t>
      </w:r>
      <w:r w:rsidR="00E14767">
        <w:t xml:space="preserve"> </w:t>
      </w:r>
    </w:p>
    <w:p w14:paraId="50096253" w14:textId="77777777" w:rsidR="008B4264" w:rsidRDefault="008B4264" w:rsidP="004E7259">
      <w:pPr>
        <w:spacing w:line="360" w:lineRule="auto"/>
      </w:pPr>
    </w:p>
    <w:p w14:paraId="7D0A43A7" w14:textId="77777777" w:rsidR="008B4264" w:rsidRPr="000779AC" w:rsidRDefault="008B4264" w:rsidP="008B4264">
      <w:pPr>
        <w:spacing w:line="360" w:lineRule="auto"/>
        <w:rPr>
          <w:b/>
        </w:rPr>
      </w:pPr>
      <w:r w:rsidRPr="000779AC">
        <w:rPr>
          <w:b/>
        </w:rPr>
        <w:t xml:space="preserve">Sound </w:t>
      </w:r>
      <w:proofErr w:type="spellStart"/>
      <w:r w:rsidRPr="000779AC">
        <w:rPr>
          <w:b/>
        </w:rPr>
        <w:t>Rise</w:t>
      </w:r>
      <w:proofErr w:type="spellEnd"/>
      <w:r w:rsidRPr="000779AC">
        <w:rPr>
          <w:b/>
        </w:rPr>
        <w:t xml:space="preserve"> Classic</w:t>
      </w:r>
    </w:p>
    <w:p w14:paraId="0DD252C9" w14:textId="137D63E2" w:rsidR="008B4264" w:rsidRDefault="008B4264" w:rsidP="008B4264">
      <w:pPr>
        <w:spacing w:line="360" w:lineRule="auto"/>
      </w:pPr>
      <w:r>
        <w:t>Design</w:t>
      </w:r>
      <w:r w:rsidR="00E14767">
        <w:t xml:space="preserve"> und Ziffernblatt</w:t>
      </w:r>
      <w:r>
        <w:t xml:space="preserve"> des Sound </w:t>
      </w:r>
      <w:proofErr w:type="spellStart"/>
      <w:r>
        <w:t>Rise</w:t>
      </w:r>
      <w:proofErr w:type="spellEnd"/>
      <w:r>
        <w:t xml:space="preserve"> Classic orientier</w:t>
      </w:r>
      <w:r w:rsidR="00E14767">
        <w:t>en</w:t>
      </w:r>
      <w:r>
        <w:t xml:space="preserve"> sich am traditionellen Analog-Wecker</w:t>
      </w:r>
      <w:r w:rsidR="00E14767">
        <w:t xml:space="preserve">. </w:t>
      </w:r>
      <w:r>
        <w:t xml:space="preserve">Die Bedienung ist denkbar einfach: Uhr- und </w:t>
      </w:r>
      <w:proofErr w:type="spellStart"/>
      <w:r>
        <w:t>Weckzeit</w:t>
      </w:r>
      <w:proofErr w:type="spellEnd"/>
      <w:r>
        <w:t xml:space="preserve"> des soliden Quarzwerks werden manuell eingestellt. Für den Empfang von UKW-Sendern sorgt die integrierte </w:t>
      </w:r>
      <w:r>
        <w:lastRenderedPageBreak/>
        <w:t xml:space="preserve">Antenne. Fünf Sender können fest eingestellt werden. Auch </w:t>
      </w:r>
      <w:r w:rsidR="00071DD8">
        <w:t xml:space="preserve">Bluetooth und </w:t>
      </w:r>
      <w:r>
        <w:t xml:space="preserve">ein </w:t>
      </w:r>
      <w:proofErr w:type="spellStart"/>
      <w:r>
        <w:t>Aux</w:t>
      </w:r>
      <w:proofErr w:type="spellEnd"/>
      <w:r>
        <w:t xml:space="preserve">-Eingang </w:t>
      </w:r>
      <w:r w:rsidR="00071DD8">
        <w:t>sind</w:t>
      </w:r>
      <w:r>
        <w:t xml:space="preserve"> vorhanden. Wer zum Wachwerden einen klassischen Piep-Ton braucht, wird ebenfalls fündig.</w:t>
      </w:r>
      <w:r w:rsidRPr="009C1BB0">
        <w:t xml:space="preserve"> </w:t>
      </w:r>
      <w:r>
        <w:t xml:space="preserve">Die Optik im frischen </w:t>
      </w:r>
      <w:proofErr w:type="spellStart"/>
      <w:r>
        <w:t>Scandi</w:t>
      </w:r>
      <w:proofErr w:type="spellEnd"/>
      <w:r>
        <w:t>-Style wird durch die dezenten Farben Weiß oder Schwarz unterstrichen. Mit seinen kompakten Maßen macht der kleine</w:t>
      </w:r>
      <w:r w:rsidR="002373B2">
        <w:t xml:space="preserve"> Bluetooth-</w:t>
      </w:r>
      <w:r>
        <w:t>Wecker zudem eine schlanke Figur auf dem Nachttisch.</w:t>
      </w:r>
    </w:p>
    <w:p w14:paraId="5EC44FEA" w14:textId="77777777" w:rsidR="00EE3887" w:rsidRDefault="00EE3887" w:rsidP="004E7259">
      <w:pPr>
        <w:spacing w:line="360" w:lineRule="auto"/>
      </w:pPr>
    </w:p>
    <w:p w14:paraId="00B10357" w14:textId="72AA53C3" w:rsidR="006A0356" w:rsidRPr="00303DDB" w:rsidRDefault="00303DDB" w:rsidP="004E7259">
      <w:pPr>
        <w:spacing w:line="360" w:lineRule="auto"/>
        <w:rPr>
          <w:b/>
        </w:rPr>
      </w:pPr>
      <w:r w:rsidRPr="00303DDB">
        <w:rPr>
          <w:b/>
        </w:rPr>
        <w:t xml:space="preserve">Der Charge </w:t>
      </w:r>
      <w:proofErr w:type="spellStart"/>
      <w:r w:rsidRPr="00303DDB">
        <w:rPr>
          <w:b/>
        </w:rPr>
        <w:t>Rise</w:t>
      </w:r>
      <w:proofErr w:type="spellEnd"/>
    </w:p>
    <w:p w14:paraId="6414A6EC" w14:textId="79500DC8" w:rsidR="000D3509" w:rsidRDefault="00885523" w:rsidP="004E7259">
      <w:pPr>
        <w:spacing w:line="360" w:lineRule="auto"/>
      </w:pPr>
      <w:r>
        <w:t xml:space="preserve">Der Charge </w:t>
      </w:r>
      <w:proofErr w:type="spellStart"/>
      <w:r>
        <w:t>Rise</w:t>
      </w:r>
      <w:proofErr w:type="spellEnd"/>
      <w:r>
        <w:t xml:space="preserve"> ist ein universelles Ladegerät für nahezu alle Handy- und Tablet-Modelle. Auf</w:t>
      </w:r>
      <w:r w:rsidR="005A1D25">
        <w:t xml:space="preserve"> dem drehbaren </w:t>
      </w:r>
      <w:r w:rsidR="0091021C">
        <w:t xml:space="preserve">Qi-Pad </w:t>
      </w:r>
      <w:r w:rsidR="005A1D25">
        <w:t>werden</w:t>
      </w:r>
      <w:r w:rsidR="0091021C">
        <w:t xml:space="preserve"> </w:t>
      </w:r>
      <w:r w:rsidR="002A4298">
        <w:t xml:space="preserve">Smartphones, die Wireless-Laden unterstützen, </w:t>
      </w:r>
      <w:r w:rsidR="005A1D25">
        <w:t>drahtlos</w:t>
      </w:r>
      <w:r w:rsidR="0091021C">
        <w:t xml:space="preserve"> mit Strom </w:t>
      </w:r>
      <w:r w:rsidR="005A1D25">
        <w:t xml:space="preserve">versorgt, während Zweithandy und Tablet </w:t>
      </w:r>
      <w:r w:rsidR="00B0005A">
        <w:t>zeit</w:t>
      </w:r>
      <w:r w:rsidR="005A1D25">
        <w:t>gleich</w:t>
      </w:r>
      <w:r w:rsidR="00B0005A">
        <w:t xml:space="preserve"> </w:t>
      </w:r>
      <w:r w:rsidR="005A1D25">
        <w:t>Energie an den beiden</w:t>
      </w:r>
      <w:r w:rsidR="0091021C">
        <w:t xml:space="preserve"> USB</w:t>
      </w:r>
      <w:r w:rsidR="005A1D25">
        <w:t xml:space="preserve">-Anschlüssen tanken können. </w:t>
      </w:r>
      <w:r w:rsidR="00EF7F5C">
        <w:t>E</w:t>
      </w:r>
      <w:r w:rsidR="005A1D25">
        <w:t xml:space="preserve">iner </w:t>
      </w:r>
      <w:r w:rsidR="00EF7F5C">
        <w:t xml:space="preserve">davon ermöglicht </w:t>
      </w:r>
      <w:r w:rsidR="005A1D25">
        <w:t xml:space="preserve">mit 2,1 Ampere auch Fast </w:t>
      </w:r>
      <w:proofErr w:type="spellStart"/>
      <w:r w:rsidR="005A1D25">
        <w:t>Charging</w:t>
      </w:r>
      <w:proofErr w:type="spellEnd"/>
      <w:r w:rsidR="005A1D25">
        <w:t xml:space="preserve">. </w:t>
      </w:r>
      <w:r w:rsidR="00B0005A">
        <w:t>Dabei bleibt</w:t>
      </w:r>
      <w:r w:rsidR="001A4B34">
        <w:t xml:space="preserve"> </w:t>
      </w:r>
      <w:r w:rsidR="00B0005A">
        <w:t>d</w:t>
      </w:r>
      <w:r w:rsidR="005A1D25">
        <w:t xml:space="preserve">ie </w:t>
      </w:r>
      <w:r w:rsidR="001A4B34">
        <w:t>Uhrz</w:t>
      </w:r>
      <w:r w:rsidR="005A1D25">
        <w:t xml:space="preserve">eit dank Digitalanzeige </w:t>
      </w:r>
      <w:r w:rsidR="00EF7F5C">
        <w:t>immer</w:t>
      </w:r>
      <w:r w:rsidR="005A1D25">
        <w:t xml:space="preserve"> im Blick und </w:t>
      </w:r>
      <w:r w:rsidR="00EF7F5C">
        <w:t xml:space="preserve">der </w:t>
      </w:r>
      <w:r w:rsidR="001A4B34">
        <w:t xml:space="preserve">ansteigende </w:t>
      </w:r>
      <w:proofErr w:type="spellStart"/>
      <w:r w:rsidR="001A4B34">
        <w:t>Weckton</w:t>
      </w:r>
      <w:proofErr w:type="spellEnd"/>
      <w:r w:rsidR="00EF7F5C">
        <w:t xml:space="preserve"> erinnert</w:t>
      </w:r>
      <w:r w:rsidR="003A73D5">
        <w:t xml:space="preserve"> </w:t>
      </w:r>
      <w:r w:rsidR="00EF7F5C">
        <w:t xml:space="preserve">ans Aufstehen oder an </w:t>
      </w:r>
      <w:r w:rsidR="003A73D5">
        <w:t xml:space="preserve">den nächsten </w:t>
      </w:r>
      <w:r w:rsidR="00EF7F5C">
        <w:t>Termin</w:t>
      </w:r>
      <w:r w:rsidR="005A3CD7">
        <w:t>.</w:t>
      </w:r>
      <w:r w:rsidR="00303DDB">
        <w:t xml:space="preserve"> </w:t>
      </w:r>
      <w:r w:rsidR="003A73D5">
        <w:t>M</w:t>
      </w:r>
      <w:r w:rsidR="00EF7F5C">
        <w:t>it der</w:t>
      </w:r>
      <w:r w:rsidR="00B0005A">
        <w:t xml:space="preserve"> </w:t>
      </w:r>
      <w:proofErr w:type="spellStart"/>
      <w:r w:rsidR="00B0005A">
        <w:t>Snooze</w:t>
      </w:r>
      <w:proofErr w:type="spellEnd"/>
      <w:r w:rsidR="00B0005A">
        <w:t>-</w:t>
      </w:r>
      <w:r w:rsidR="003A73D5">
        <w:t>Taste wird</w:t>
      </w:r>
      <w:r w:rsidR="00EF7F5C">
        <w:t xml:space="preserve"> </w:t>
      </w:r>
      <w:r w:rsidR="00E14767">
        <w:t xml:space="preserve">zugleich </w:t>
      </w:r>
      <w:r w:rsidR="00EF7F5C">
        <w:t>auch die Dimm-Funktion gesteuer</w:t>
      </w:r>
      <w:r w:rsidR="003A73D5">
        <w:t>t</w:t>
      </w:r>
      <w:r w:rsidR="00EF7F5C">
        <w:t xml:space="preserve">. </w:t>
      </w:r>
      <w:r w:rsidR="003A73D5">
        <w:t xml:space="preserve">Je nach Einstellung wird die </w:t>
      </w:r>
      <w:r w:rsidR="008D2CF3">
        <w:t xml:space="preserve">digitale </w:t>
      </w:r>
      <w:r w:rsidR="003A73D5">
        <w:t xml:space="preserve">Uhrzeit </w:t>
      </w:r>
      <w:r w:rsidR="00B0005A">
        <w:t xml:space="preserve">somit </w:t>
      </w:r>
      <w:r w:rsidR="003A73D5">
        <w:t>hell angezeigt oder blendfrei verdunkelt.</w:t>
      </w:r>
      <w:r w:rsidR="008D2CF3">
        <w:t xml:space="preserve"> </w:t>
      </w:r>
      <w:r w:rsidR="000D3509">
        <w:t xml:space="preserve">Mit seiner Kugelform </w:t>
      </w:r>
      <w:r w:rsidR="00C75BE0">
        <w:t xml:space="preserve">ist </w:t>
      </w:r>
      <w:r w:rsidR="003A73D5">
        <w:t xml:space="preserve">der Charge </w:t>
      </w:r>
      <w:proofErr w:type="spellStart"/>
      <w:r w:rsidR="003A73D5">
        <w:t>Rise</w:t>
      </w:r>
      <w:proofErr w:type="spellEnd"/>
      <w:r w:rsidR="003A73D5">
        <w:t xml:space="preserve"> ein </w:t>
      </w:r>
      <w:r w:rsidR="00C75BE0">
        <w:t xml:space="preserve">Hingucker </w:t>
      </w:r>
      <w:r w:rsidR="003A73D5">
        <w:t xml:space="preserve">auf dem Nacht- oder Schreibtisch. </w:t>
      </w:r>
      <w:r w:rsidR="00E9386B">
        <w:t xml:space="preserve">Er </w:t>
      </w:r>
      <w:r>
        <w:t xml:space="preserve">wird </w:t>
      </w:r>
      <w:r w:rsidR="00E9386B">
        <w:t xml:space="preserve">in </w:t>
      </w:r>
      <w:r>
        <w:t>S</w:t>
      </w:r>
      <w:r w:rsidR="00E9386B">
        <w:t xml:space="preserve">chwarz oder </w:t>
      </w:r>
      <w:r>
        <w:t>W</w:t>
      </w:r>
      <w:r w:rsidR="00E9386B">
        <w:t xml:space="preserve">eiß </w:t>
      </w:r>
      <w:r>
        <w:t>angeboten</w:t>
      </w:r>
      <w:r w:rsidR="00E9386B">
        <w:t>.</w:t>
      </w:r>
    </w:p>
    <w:p w14:paraId="3442AA7D" w14:textId="77777777" w:rsidR="00E14767" w:rsidRDefault="00E14767" w:rsidP="004E7259">
      <w:pPr>
        <w:spacing w:line="360" w:lineRule="auto"/>
        <w:jc w:val="both"/>
      </w:pPr>
    </w:p>
    <w:p w14:paraId="47639329" w14:textId="0F2D9A7C" w:rsidR="007939D7" w:rsidRDefault="00E14767" w:rsidP="004E7259">
      <w:pPr>
        <w:spacing w:line="360" w:lineRule="auto"/>
        <w:jc w:val="both"/>
        <w:rPr>
          <w:rFonts w:cstheme="minorHAnsi"/>
          <w:b/>
          <w:sz w:val="22"/>
          <w:szCs w:val="22"/>
        </w:rPr>
      </w:pPr>
      <w:r>
        <w:t xml:space="preserve">Sound </w:t>
      </w:r>
      <w:proofErr w:type="spellStart"/>
      <w:r>
        <w:t>Rise</w:t>
      </w:r>
      <w:proofErr w:type="spellEnd"/>
      <w:r>
        <w:t xml:space="preserve">, Sound </w:t>
      </w:r>
      <w:proofErr w:type="spellStart"/>
      <w:r>
        <w:t>Rise</w:t>
      </w:r>
      <w:proofErr w:type="spellEnd"/>
      <w:r>
        <w:t xml:space="preserve"> Classic und Charge </w:t>
      </w:r>
      <w:proofErr w:type="spellStart"/>
      <w:r>
        <w:t>Rise</w:t>
      </w:r>
      <w:proofErr w:type="spellEnd"/>
      <w:r>
        <w:t xml:space="preserve"> sind im Webshop von </w:t>
      </w:r>
      <w:proofErr w:type="spellStart"/>
      <w:r>
        <w:t>Soundfreaq</w:t>
      </w:r>
      <w:proofErr w:type="spellEnd"/>
      <w:r>
        <w:t xml:space="preserve"> erhältlich. Weitere Informationen unter: </w:t>
      </w:r>
      <w:hyperlink r:id="rId8" w:history="1">
        <w:r w:rsidRPr="00E14767">
          <w:rPr>
            <w:rStyle w:val="Hyperlink"/>
          </w:rPr>
          <w:t>https://www.soundfreaq.de/</w:t>
        </w:r>
      </w:hyperlink>
    </w:p>
    <w:p w14:paraId="7AC54D4A" w14:textId="77777777" w:rsidR="00B32499" w:rsidRDefault="00B32499" w:rsidP="004E7259">
      <w:pPr>
        <w:spacing w:line="360" w:lineRule="auto"/>
        <w:jc w:val="both"/>
        <w:rPr>
          <w:rFonts w:cstheme="minorHAnsi"/>
          <w:b/>
          <w:sz w:val="22"/>
          <w:szCs w:val="22"/>
        </w:rPr>
      </w:pPr>
    </w:p>
    <w:p w14:paraId="01A3A186" w14:textId="7C23FD65" w:rsidR="009411D8" w:rsidRPr="00A02815" w:rsidRDefault="009411D8" w:rsidP="004E7259">
      <w:pPr>
        <w:spacing w:line="360" w:lineRule="auto"/>
        <w:jc w:val="both"/>
        <w:rPr>
          <w:rFonts w:cstheme="minorHAnsi"/>
          <w:b/>
          <w:sz w:val="22"/>
          <w:szCs w:val="22"/>
        </w:rPr>
      </w:pPr>
      <w:r w:rsidRPr="00970B4A">
        <w:rPr>
          <w:rFonts w:cstheme="minorHAnsi"/>
          <w:b/>
          <w:sz w:val="22"/>
          <w:szCs w:val="22"/>
        </w:rPr>
        <w:t xml:space="preserve">Über </w:t>
      </w:r>
      <w:proofErr w:type="spellStart"/>
      <w:r w:rsidR="003825FD">
        <w:rPr>
          <w:rFonts w:cstheme="minorHAnsi"/>
          <w:b/>
          <w:sz w:val="22"/>
          <w:szCs w:val="22"/>
        </w:rPr>
        <w:t>S</w:t>
      </w:r>
      <w:r w:rsidRPr="00970B4A">
        <w:rPr>
          <w:rFonts w:cstheme="minorHAnsi"/>
          <w:b/>
          <w:sz w:val="22"/>
          <w:szCs w:val="22"/>
        </w:rPr>
        <w:t>ound</w:t>
      </w:r>
      <w:r w:rsidR="003825FD">
        <w:rPr>
          <w:rFonts w:cstheme="minorHAnsi"/>
          <w:b/>
          <w:sz w:val="22"/>
          <w:szCs w:val="22"/>
        </w:rPr>
        <w:t>F</w:t>
      </w:r>
      <w:r w:rsidRPr="00970B4A">
        <w:rPr>
          <w:rFonts w:cstheme="minorHAnsi"/>
          <w:b/>
          <w:sz w:val="22"/>
          <w:szCs w:val="22"/>
        </w:rPr>
        <w:t>reaq</w:t>
      </w:r>
      <w:proofErr w:type="spellEnd"/>
    </w:p>
    <w:p w14:paraId="7D783E1C" w14:textId="77777777" w:rsidR="009411D8" w:rsidRPr="00970B4A" w:rsidRDefault="009411D8" w:rsidP="004E7259">
      <w:pPr>
        <w:spacing w:line="360" w:lineRule="auto"/>
        <w:jc w:val="both"/>
        <w:rPr>
          <w:rFonts w:cstheme="minorHAnsi"/>
          <w:sz w:val="22"/>
          <w:szCs w:val="22"/>
        </w:rPr>
      </w:pPr>
      <w:proofErr w:type="spellStart"/>
      <w:r w:rsidRPr="00970B4A">
        <w:rPr>
          <w:rFonts w:cstheme="minorHAnsi"/>
          <w:sz w:val="22"/>
          <w:szCs w:val="22"/>
        </w:rPr>
        <w:t>Sound</w:t>
      </w:r>
      <w:r w:rsidR="003825FD">
        <w:rPr>
          <w:rFonts w:cstheme="minorHAnsi"/>
          <w:sz w:val="22"/>
          <w:szCs w:val="22"/>
        </w:rPr>
        <w:t>F</w:t>
      </w:r>
      <w:r w:rsidRPr="00970B4A">
        <w:rPr>
          <w:rFonts w:cstheme="minorHAnsi"/>
          <w:sz w:val="22"/>
          <w:szCs w:val="22"/>
        </w:rPr>
        <w:t>reaq</w:t>
      </w:r>
      <w:proofErr w:type="spellEnd"/>
      <w:r w:rsidRPr="00970B4A">
        <w:rPr>
          <w:rFonts w:cstheme="minorHAnsi"/>
          <w:sz w:val="22"/>
          <w:szCs w:val="22"/>
        </w:rPr>
        <w:t xml:space="preserve"> ist ein weltweiter Zusammenschluss von Designern und Ingenieuren mit langjähriger Erfahrung im Bereich Consumer Electronics. Sie alle verbindet die Leidenschaft für großartigen Sound. Durch den Verzicht auf herkömmliche Unternehmensstrukturen entstehen Produkte, die von Grund auf neu entwickelt wurden - für erstklassigen Sound in einer kabellosen Welt.</w:t>
      </w:r>
    </w:p>
    <w:p w14:paraId="08F3AD5D" w14:textId="77777777" w:rsidR="00704A5F" w:rsidRPr="00704A5F" w:rsidRDefault="009411D8" w:rsidP="00704A5F">
      <w:pPr>
        <w:spacing w:line="360" w:lineRule="auto"/>
        <w:jc w:val="both"/>
        <w:rPr>
          <w:rFonts w:cstheme="minorHAnsi"/>
          <w:color w:val="000000"/>
          <w:sz w:val="22"/>
          <w:szCs w:val="22"/>
        </w:rPr>
      </w:pPr>
      <w:r w:rsidRPr="00970B4A">
        <w:rPr>
          <w:rFonts w:cstheme="minorHAnsi"/>
          <w:sz w:val="22"/>
          <w:szCs w:val="22"/>
        </w:rPr>
        <w:t>Weitere Informationen</w:t>
      </w:r>
      <w:r w:rsidRPr="00970B4A">
        <w:rPr>
          <w:rFonts w:cstheme="minorHAnsi"/>
          <w:color w:val="000000"/>
          <w:sz w:val="22"/>
          <w:szCs w:val="22"/>
        </w:rPr>
        <w:t xml:space="preserve">: </w:t>
      </w:r>
      <w:hyperlink r:id="rId9" w:history="1">
        <w:r w:rsidRPr="00970B4A">
          <w:rPr>
            <w:rStyle w:val="Hyperlink"/>
            <w:rFonts w:cstheme="minorHAnsi"/>
            <w:sz w:val="22"/>
            <w:szCs w:val="22"/>
          </w:rPr>
          <w:t>www.soundfreaq.de</w:t>
        </w:r>
      </w:hyperlink>
    </w:p>
    <w:p w14:paraId="074E8B1A" w14:textId="77777777" w:rsidR="00704A5F" w:rsidRDefault="00704A5F" w:rsidP="0087413A">
      <w:pPr>
        <w:spacing w:line="280" w:lineRule="atLeast"/>
        <w:rPr>
          <w:rFonts w:cstheme="minorHAnsi"/>
          <w:b/>
          <w:color w:val="000000"/>
        </w:rPr>
      </w:pPr>
    </w:p>
    <w:p w14:paraId="68090921" w14:textId="77777777" w:rsidR="00704A5F" w:rsidRDefault="00704A5F" w:rsidP="0087413A">
      <w:pPr>
        <w:spacing w:line="280" w:lineRule="atLeast"/>
        <w:rPr>
          <w:rFonts w:cstheme="minorHAnsi"/>
          <w:b/>
          <w:color w:val="000000"/>
        </w:rPr>
      </w:pPr>
    </w:p>
    <w:p w14:paraId="3DB02954" w14:textId="77777777" w:rsidR="0087413A" w:rsidRPr="00970B4A" w:rsidRDefault="0087413A" w:rsidP="0087413A">
      <w:pPr>
        <w:spacing w:line="280" w:lineRule="atLeast"/>
        <w:rPr>
          <w:rFonts w:cstheme="minorHAnsi"/>
          <w:b/>
          <w:color w:val="000000"/>
        </w:rPr>
      </w:pPr>
      <w:r w:rsidRPr="00970B4A">
        <w:rPr>
          <w:rFonts w:cstheme="minorHAnsi"/>
          <w:b/>
          <w:color w:val="000000"/>
        </w:rPr>
        <w:t>Pressekontakt:</w:t>
      </w:r>
    </w:p>
    <w:p w14:paraId="2A2E5C66" w14:textId="77777777" w:rsidR="0087413A" w:rsidRPr="00970B4A" w:rsidRDefault="0087413A" w:rsidP="0087413A">
      <w:pPr>
        <w:spacing w:line="280" w:lineRule="atLeast"/>
        <w:rPr>
          <w:rFonts w:cstheme="minorHAnsi"/>
          <w:color w:val="000000"/>
        </w:rPr>
      </w:pPr>
      <w:r w:rsidRPr="00970B4A">
        <w:rPr>
          <w:rFonts w:cstheme="minorHAnsi"/>
          <w:color w:val="000000"/>
        </w:rPr>
        <w:t xml:space="preserve">Andrea Weinholz </w:t>
      </w:r>
    </w:p>
    <w:p w14:paraId="4F9B8993" w14:textId="77777777" w:rsidR="0087413A" w:rsidRPr="00970B4A" w:rsidRDefault="0087413A" w:rsidP="0087413A">
      <w:pPr>
        <w:spacing w:line="280" w:lineRule="atLeast"/>
        <w:rPr>
          <w:rFonts w:cstheme="minorHAnsi"/>
          <w:color w:val="000000"/>
        </w:rPr>
      </w:pPr>
      <w:r w:rsidRPr="00970B4A">
        <w:rPr>
          <w:rFonts w:cstheme="minorHAnsi"/>
          <w:color w:val="000000"/>
        </w:rPr>
        <w:t>Profil Marketing</w:t>
      </w:r>
    </w:p>
    <w:p w14:paraId="1CF9A20C" w14:textId="77777777" w:rsidR="0087413A" w:rsidRPr="00970B4A" w:rsidRDefault="0087413A" w:rsidP="0087413A">
      <w:pPr>
        <w:spacing w:line="280" w:lineRule="atLeast"/>
        <w:rPr>
          <w:rFonts w:cstheme="minorHAnsi"/>
          <w:color w:val="000000"/>
        </w:rPr>
      </w:pPr>
      <w:proofErr w:type="spellStart"/>
      <w:r w:rsidRPr="00970B4A">
        <w:rPr>
          <w:rFonts w:cstheme="minorHAnsi"/>
          <w:color w:val="000000"/>
        </w:rPr>
        <w:t>Plinganserstr</w:t>
      </w:r>
      <w:proofErr w:type="spellEnd"/>
      <w:r w:rsidRPr="00970B4A">
        <w:rPr>
          <w:rFonts w:cstheme="minorHAnsi"/>
          <w:color w:val="000000"/>
        </w:rPr>
        <w:t>. 59</w:t>
      </w:r>
    </w:p>
    <w:p w14:paraId="2FCA7170" w14:textId="77777777" w:rsidR="0087413A" w:rsidRPr="00970B4A" w:rsidRDefault="0087413A" w:rsidP="0087413A">
      <w:pPr>
        <w:spacing w:line="280" w:lineRule="atLeast"/>
        <w:rPr>
          <w:rFonts w:cstheme="minorHAnsi"/>
          <w:color w:val="000000"/>
        </w:rPr>
      </w:pPr>
      <w:r w:rsidRPr="00970B4A">
        <w:rPr>
          <w:rFonts w:cstheme="minorHAnsi"/>
          <w:color w:val="000000"/>
        </w:rPr>
        <w:t>81369 München</w:t>
      </w:r>
    </w:p>
    <w:p w14:paraId="046EAFAE" w14:textId="77777777" w:rsidR="0087413A" w:rsidRPr="00970B4A" w:rsidRDefault="0087413A" w:rsidP="0087413A">
      <w:pPr>
        <w:spacing w:line="280" w:lineRule="atLeast"/>
        <w:rPr>
          <w:rFonts w:cstheme="minorHAnsi"/>
          <w:color w:val="000000"/>
        </w:rPr>
      </w:pPr>
      <w:r w:rsidRPr="00970B4A">
        <w:rPr>
          <w:rFonts w:cstheme="minorHAnsi"/>
          <w:color w:val="000000"/>
        </w:rPr>
        <w:t>089/ 24 24 16 95</w:t>
      </w:r>
    </w:p>
    <w:p w14:paraId="25565F75" w14:textId="77777777" w:rsidR="0087413A" w:rsidRPr="003825FD" w:rsidRDefault="006B2610" w:rsidP="0087413A">
      <w:pPr>
        <w:spacing w:line="360" w:lineRule="auto"/>
        <w:rPr>
          <w:rFonts w:cstheme="minorHAnsi"/>
        </w:rPr>
      </w:pPr>
      <w:hyperlink r:id="rId10" w:history="1">
        <w:r w:rsidR="0087413A" w:rsidRPr="00970B4A">
          <w:rPr>
            <w:rStyle w:val="Hyperlink"/>
            <w:rFonts w:cstheme="minorHAnsi"/>
          </w:rPr>
          <w:t>a.weinholz@profil-marketing.com</w:t>
        </w:r>
      </w:hyperlink>
    </w:p>
    <w:sectPr w:rsidR="0087413A" w:rsidRPr="003825FD" w:rsidSect="002F4652">
      <w:headerReference w:type="default" r:id="rId11"/>
      <w:pgSz w:w="11900" w:h="16840"/>
      <w:pgMar w:top="1417" w:right="1417" w:bottom="1134"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A703" w14:textId="77777777" w:rsidR="006B2610" w:rsidRDefault="006B2610" w:rsidP="006E54F0">
      <w:r>
        <w:separator/>
      </w:r>
    </w:p>
  </w:endnote>
  <w:endnote w:type="continuationSeparator" w:id="0">
    <w:p w14:paraId="7F6163AD" w14:textId="77777777" w:rsidR="006B2610" w:rsidRDefault="006B2610" w:rsidP="006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C944" w14:textId="77777777" w:rsidR="006B2610" w:rsidRDefault="006B2610" w:rsidP="006E54F0">
      <w:r>
        <w:separator/>
      </w:r>
    </w:p>
  </w:footnote>
  <w:footnote w:type="continuationSeparator" w:id="0">
    <w:p w14:paraId="0BD9AB55" w14:textId="77777777" w:rsidR="006B2610" w:rsidRDefault="006B2610" w:rsidP="006E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E57" w14:textId="77777777" w:rsidR="006E54F0" w:rsidRDefault="006E54F0">
    <w:pPr>
      <w:pStyle w:val="Kopfzeile"/>
    </w:pPr>
    <w:r>
      <w:rPr>
        <w:noProof/>
        <w:lang w:val="en-US"/>
      </w:rPr>
      <w:drawing>
        <wp:inline distT="0" distB="0" distL="0" distR="0" wp14:anchorId="3431B409" wp14:editId="71D47FA7">
          <wp:extent cx="5756910"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freaq Wordmark WHITEsm.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48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69"/>
    <w:rsid w:val="00006C98"/>
    <w:rsid w:val="0002044A"/>
    <w:rsid w:val="000227F0"/>
    <w:rsid w:val="000545F2"/>
    <w:rsid w:val="0006790E"/>
    <w:rsid w:val="00071DD8"/>
    <w:rsid w:val="000779AC"/>
    <w:rsid w:val="00096C97"/>
    <w:rsid w:val="000D00FB"/>
    <w:rsid w:val="000D3509"/>
    <w:rsid w:val="000E3F09"/>
    <w:rsid w:val="000E5616"/>
    <w:rsid w:val="000F4587"/>
    <w:rsid w:val="00132DD8"/>
    <w:rsid w:val="00146449"/>
    <w:rsid w:val="00171C9C"/>
    <w:rsid w:val="00174D84"/>
    <w:rsid w:val="001862CB"/>
    <w:rsid w:val="001A301C"/>
    <w:rsid w:val="001A4B34"/>
    <w:rsid w:val="001A50EB"/>
    <w:rsid w:val="001B3DCC"/>
    <w:rsid w:val="001B6847"/>
    <w:rsid w:val="001C1457"/>
    <w:rsid w:val="00211FBA"/>
    <w:rsid w:val="002248AC"/>
    <w:rsid w:val="00231194"/>
    <w:rsid w:val="00236C97"/>
    <w:rsid w:val="002373B2"/>
    <w:rsid w:val="00245A37"/>
    <w:rsid w:val="00247700"/>
    <w:rsid w:val="00295238"/>
    <w:rsid w:val="002A4298"/>
    <w:rsid w:val="002D6387"/>
    <w:rsid w:val="002E78B6"/>
    <w:rsid w:val="002F4652"/>
    <w:rsid w:val="003025DF"/>
    <w:rsid w:val="00303DDB"/>
    <w:rsid w:val="00305BC9"/>
    <w:rsid w:val="00307178"/>
    <w:rsid w:val="00323669"/>
    <w:rsid w:val="00324E11"/>
    <w:rsid w:val="00351640"/>
    <w:rsid w:val="00352F22"/>
    <w:rsid w:val="003825FD"/>
    <w:rsid w:val="00390F64"/>
    <w:rsid w:val="00392CF6"/>
    <w:rsid w:val="003A497B"/>
    <w:rsid w:val="003A73D5"/>
    <w:rsid w:val="003B0308"/>
    <w:rsid w:val="003B7E07"/>
    <w:rsid w:val="003E30ED"/>
    <w:rsid w:val="003E7380"/>
    <w:rsid w:val="00420F53"/>
    <w:rsid w:val="004879A3"/>
    <w:rsid w:val="004E7259"/>
    <w:rsid w:val="00507398"/>
    <w:rsid w:val="0052756F"/>
    <w:rsid w:val="00544870"/>
    <w:rsid w:val="00546549"/>
    <w:rsid w:val="005602B7"/>
    <w:rsid w:val="00564E9E"/>
    <w:rsid w:val="00593B7B"/>
    <w:rsid w:val="005A1D25"/>
    <w:rsid w:val="005A3CD7"/>
    <w:rsid w:val="005B3DE1"/>
    <w:rsid w:val="005C55C2"/>
    <w:rsid w:val="005E34C0"/>
    <w:rsid w:val="005F6695"/>
    <w:rsid w:val="00600946"/>
    <w:rsid w:val="00606B93"/>
    <w:rsid w:val="00616CBB"/>
    <w:rsid w:val="00635D63"/>
    <w:rsid w:val="006729A3"/>
    <w:rsid w:val="00682230"/>
    <w:rsid w:val="006A0356"/>
    <w:rsid w:val="006A6389"/>
    <w:rsid w:val="006A671A"/>
    <w:rsid w:val="006B2610"/>
    <w:rsid w:val="006C1658"/>
    <w:rsid w:val="006C6BF7"/>
    <w:rsid w:val="006D7846"/>
    <w:rsid w:val="006E54F0"/>
    <w:rsid w:val="00704A5F"/>
    <w:rsid w:val="00716C1B"/>
    <w:rsid w:val="007927F5"/>
    <w:rsid w:val="007939D7"/>
    <w:rsid w:val="007A286A"/>
    <w:rsid w:val="007D1DFD"/>
    <w:rsid w:val="007E281E"/>
    <w:rsid w:val="007E4D0B"/>
    <w:rsid w:val="007F7DF2"/>
    <w:rsid w:val="00807108"/>
    <w:rsid w:val="00817324"/>
    <w:rsid w:val="0082247E"/>
    <w:rsid w:val="00844FA8"/>
    <w:rsid w:val="0084753E"/>
    <w:rsid w:val="0087413A"/>
    <w:rsid w:val="00885523"/>
    <w:rsid w:val="008A1CC9"/>
    <w:rsid w:val="008B4264"/>
    <w:rsid w:val="008D2CF3"/>
    <w:rsid w:val="008D69C5"/>
    <w:rsid w:val="008F445E"/>
    <w:rsid w:val="0091021C"/>
    <w:rsid w:val="009411D8"/>
    <w:rsid w:val="0095615B"/>
    <w:rsid w:val="00970B4A"/>
    <w:rsid w:val="00993DEA"/>
    <w:rsid w:val="00995DA2"/>
    <w:rsid w:val="009C1BB0"/>
    <w:rsid w:val="009E25DE"/>
    <w:rsid w:val="009E4422"/>
    <w:rsid w:val="009F2759"/>
    <w:rsid w:val="00A0100C"/>
    <w:rsid w:val="00A02815"/>
    <w:rsid w:val="00A21F37"/>
    <w:rsid w:val="00A23AA2"/>
    <w:rsid w:val="00A43E39"/>
    <w:rsid w:val="00A60268"/>
    <w:rsid w:val="00A62A30"/>
    <w:rsid w:val="00A95522"/>
    <w:rsid w:val="00AA1CA0"/>
    <w:rsid w:val="00AC2581"/>
    <w:rsid w:val="00AC57DE"/>
    <w:rsid w:val="00AF2BF0"/>
    <w:rsid w:val="00AF4CCD"/>
    <w:rsid w:val="00B0005A"/>
    <w:rsid w:val="00B00B42"/>
    <w:rsid w:val="00B22A8A"/>
    <w:rsid w:val="00B32499"/>
    <w:rsid w:val="00B54E60"/>
    <w:rsid w:val="00B5712E"/>
    <w:rsid w:val="00B7508F"/>
    <w:rsid w:val="00B800C1"/>
    <w:rsid w:val="00B87118"/>
    <w:rsid w:val="00B95A52"/>
    <w:rsid w:val="00BB7555"/>
    <w:rsid w:val="00BD0F1B"/>
    <w:rsid w:val="00BD4258"/>
    <w:rsid w:val="00C204F7"/>
    <w:rsid w:val="00C417DF"/>
    <w:rsid w:val="00C51869"/>
    <w:rsid w:val="00C75BE0"/>
    <w:rsid w:val="00C946CA"/>
    <w:rsid w:val="00CB1261"/>
    <w:rsid w:val="00D45951"/>
    <w:rsid w:val="00D55679"/>
    <w:rsid w:val="00D666DD"/>
    <w:rsid w:val="00DA1F35"/>
    <w:rsid w:val="00DB3257"/>
    <w:rsid w:val="00DD308C"/>
    <w:rsid w:val="00DF3C61"/>
    <w:rsid w:val="00E03749"/>
    <w:rsid w:val="00E07BB6"/>
    <w:rsid w:val="00E14767"/>
    <w:rsid w:val="00E14A9D"/>
    <w:rsid w:val="00E558D6"/>
    <w:rsid w:val="00E65499"/>
    <w:rsid w:val="00E9386B"/>
    <w:rsid w:val="00EA73C5"/>
    <w:rsid w:val="00EE3887"/>
    <w:rsid w:val="00EE53B9"/>
    <w:rsid w:val="00EF7F5C"/>
    <w:rsid w:val="00F05A43"/>
    <w:rsid w:val="00F138E4"/>
    <w:rsid w:val="00F26463"/>
    <w:rsid w:val="00F36CB0"/>
    <w:rsid w:val="00F4147F"/>
    <w:rsid w:val="00F5373D"/>
    <w:rsid w:val="00F905D5"/>
    <w:rsid w:val="00F97614"/>
    <w:rsid w:val="00FB12DE"/>
    <w:rsid w:val="00FB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DF8D"/>
  <w14:defaultImageDpi w14:val="32767"/>
  <w15:chartTrackingRefBased/>
  <w15:docId w15:val="{2B8F378E-47D9-1647-BE16-BECD94E7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D84"/>
    <w:rPr>
      <w:color w:val="0563C1" w:themeColor="hyperlink"/>
      <w:u w:val="single"/>
    </w:rPr>
  </w:style>
  <w:style w:type="character" w:customStyle="1" w:styleId="NichtaufgelsteErwhnung1">
    <w:name w:val="Nicht aufgelöste Erwähnung1"/>
    <w:basedOn w:val="Absatz-Standardschriftart"/>
    <w:uiPriority w:val="99"/>
    <w:rsid w:val="00174D84"/>
    <w:rPr>
      <w:color w:val="605E5C"/>
      <w:shd w:val="clear" w:color="auto" w:fill="E1DFDD"/>
    </w:rPr>
  </w:style>
  <w:style w:type="paragraph" w:styleId="Sprechblasentext">
    <w:name w:val="Balloon Text"/>
    <w:basedOn w:val="Standard"/>
    <w:link w:val="SprechblasentextZchn"/>
    <w:uiPriority w:val="99"/>
    <w:semiHidden/>
    <w:unhideWhenUsed/>
    <w:rsid w:val="003B030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0308"/>
    <w:rPr>
      <w:rFonts w:ascii="Times New Roman" w:hAnsi="Times New Roman" w:cs="Times New Roman"/>
      <w:sz w:val="18"/>
      <w:szCs w:val="18"/>
    </w:rPr>
  </w:style>
  <w:style w:type="paragraph" w:styleId="Kopfzeile">
    <w:name w:val="header"/>
    <w:basedOn w:val="Standard"/>
    <w:link w:val="KopfzeileZchn"/>
    <w:uiPriority w:val="99"/>
    <w:unhideWhenUsed/>
    <w:rsid w:val="006E54F0"/>
    <w:pPr>
      <w:tabs>
        <w:tab w:val="center" w:pos="4536"/>
        <w:tab w:val="right" w:pos="9072"/>
      </w:tabs>
    </w:pPr>
  </w:style>
  <w:style w:type="character" w:customStyle="1" w:styleId="KopfzeileZchn">
    <w:name w:val="Kopfzeile Zchn"/>
    <w:basedOn w:val="Absatz-Standardschriftart"/>
    <w:link w:val="Kopfzeile"/>
    <w:uiPriority w:val="99"/>
    <w:rsid w:val="006E54F0"/>
  </w:style>
  <w:style w:type="paragraph" w:styleId="Fuzeile">
    <w:name w:val="footer"/>
    <w:basedOn w:val="Standard"/>
    <w:link w:val="FuzeileZchn"/>
    <w:uiPriority w:val="99"/>
    <w:unhideWhenUsed/>
    <w:rsid w:val="006E54F0"/>
    <w:pPr>
      <w:tabs>
        <w:tab w:val="center" w:pos="4536"/>
        <w:tab w:val="right" w:pos="9072"/>
      </w:tabs>
    </w:pPr>
  </w:style>
  <w:style w:type="character" w:customStyle="1" w:styleId="FuzeileZchn">
    <w:name w:val="Fußzeile Zchn"/>
    <w:basedOn w:val="Absatz-Standardschriftart"/>
    <w:link w:val="Fuzeile"/>
    <w:uiPriority w:val="99"/>
    <w:rsid w:val="006E54F0"/>
  </w:style>
  <w:style w:type="character" w:styleId="Kommentarzeichen">
    <w:name w:val="annotation reference"/>
    <w:basedOn w:val="Absatz-Standardschriftart"/>
    <w:uiPriority w:val="99"/>
    <w:semiHidden/>
    <w:unhideWhenUsed/>
    <w:rsid w:val="003E7380"/>
    <w:rPr>
      <w:sz w:val="16"/>
      <w:szCs w:val="16"/>
    </w:rPr>
  </w:style>
  <w:style w:type="paragraph" w:styleId="Kommentartext">
    <w:name w:val="annotation text"/>
    <w:basedOn w:val="Standard"/>
    <w:link w:val="KommentartextZchn"/>
    <w:uiPriority w:val="99"/>
    <w:semiHidden/>
    <w:unhideWhenUsed/>
    <w:rsid w:val="003E7380"/>
    <w:rPr>
      <w:sz w:val="20"/>
      <w:szCs w:val="20"/>
    </w:rPr>
  </w:style>
  <w:style w:type="character" w:customStyle="1" w:styleId="KommentartextZchn">
    <w:name w:val="Kommentartext Zchn"/>
    <w:basedOn w:val="Absatz-Standardschriftart"/>
    <w:link w:val="Kommentartext"/>
    <w:uiPriority w:val="99"/>
    <w:semiHidden/>
    <w:rsid w:val="003E7380"/>
    <w:rPr>
      <w:sz w:val="20"/>
      <w:szCs w:val="20"/>
    </w:rPr>
  </w:style>
  <w:style w:type="paragraph" w:styleId="Kommentarthema">
    <w:name w:val="annotation subject"/>
    <w:basedOn w:val="Kommentartext"/>
    <w:next w:val="Kommentartext"/>
    <w:link w:val="KommentarthemaZchn"/>
    <w:uiPriority w:val="99"/>
    <w:semiHidden/>
    <w:unhideWhenUsed/>
    <w:rsid w:val="003E7380"/>
    <w:rPr>
      <w:b/>
      <w:bCs/>
    </w:rPr>
  </w:style>
  <w:style w:type="character" w:customStyle="1" w:styleId="KommentarthemaZchn">
    <w:name w:val="Kommentarthema Zchn"/>
    <w:basedOn w:val="KommentartextZchn"/>
    <w:link w:val="Kommentarthema"/>
    <w:uiPriority w:val="99"/>
    <w:semiHidden/>
    <w:rsid w:val="003E7380"/>
    <w:rPr>
      <w:b/>
      <w:bCs/>
      <w:sz w:val="20"/>
      <w:szCs w:val="20"/>
    </w:rPr>
  </w:style>
  <w:style w:type="character" w:styleId="BesuchterLink">
    <w:name w:val="FollowedHyperlink"/>
    <w:basedOn w:val="Absatz-Standardschriftart"/>
    <w:uiPriority w:val="99"/>
    <w:semiHidden/>
    <w:unhideWhenUsed/>
    <w:rsid w:val="00A02815"/>
    <w:rPr>
      <w:color w:val="954F72" w:themeColor="followedHyperlink"/>
      <w:u w:val="single"/>
    </w:rPr>
  </w:style>
  <w:style w:type="character" w:styleId="NichtaufgelsteErwhnung">
    <w:name w:val="Unresolved Mention"/>
    <w:basedOn w:val="Absatz-Standardschriftart"/>
    <w:uiPriority w:val="99"/>
    <w:semiHidden/>
    <w:unhideWhenUsed/>
    <w:rsid w:val="00E1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4345">
      <w:bodyDiv w:val="1"/>
      <w:marLeft w:val="0"/>
      <w:marRight w:val="0"/>
      <w:marTop w:val="0"/>
      <w:marBottom w:val="0"/>
      <w:divBdr>
        <w:top w:val="none" w:sz="0" w:space="0" w:color="auto"/>
        <w:left w:val="none" w:sz="0" w:space="0" w:color="auto"/>
        <w:bottom w:val="none" w:sz="0" w:space="0" w:color="auto"/>
        <w:right w:val="none" w:sz="0" w:space="0" w:color="auto"/>
      </w:divBdr>
    </w:div>
    <w:div w:id="495994241">
      <w:bodyDiv w:val="1"/>
      <w:marLeft w:val="0"/>
      <w:marRight w:val="0"/>
      <w:marTop w:val="0"/>
      <w:marBottom w:val="0"/>
      <w:divBdr>
        <w:top w:val="none" w:sz="0" w:space="0" w:color="auto"/>
        <w:left w:val="none" w:sz="0" w:space="0" w:color="auto"/>
        <w:bottom w:val="none" w:sz="0" w:space="0" w:color="auto"/>
        <w:right w:val="none" w:sz="0" w:space="0" w:color="auto"/>
      </w:divBdr>
    </w:div>
    <w:div w:id="682824203">
      <w:bodyDiv w:val="1"/>
      <w:marLeft w:val="0"/>
      <w:marRight w:val="0"/>
      <w:marTop w:val="0"/>
      <w:marBottom w:val="0"/>
      <w:divBdr>
        <w:top w:val="none" w:sz="0" w:space="0" w:color="auto"/>
        <w:left w:val="none" w:sz="0" w:space="0" w:color="auto"/>
        <w:bottom w:val="none" w:sz="0" w:space="0" w:color="auto"/>
        <w:right w:val="none" w:sz="0" w:space="0" w:color="auto"/>
      </w:divBdr>
    </w:div>
    <w:div w:id="707605138">
      <w:bodyDiv w:val="1"/>
      <w:marLeft w:val="0"/>
      <w:marRight w:val="0"/>
      <w:marTop w:val="0"/>
      <w:marBottom w:val="0"/>
      <w:divBdr>
        <w:top w:val="none" w:sz="0" w:space="0" w:color="auto"/>
        <w:left w:val="none" w:sz="0" w:space="0" w:color="auto"/>
        <w:bottom w:val="none" w:sz="0" w:space="0" w:color="auto"/>
        <w:right w:val="none" w:sz="0" w:space="0" w:color="auto"/>
      </w:divBdr>
    </w:div>
    <w:div w:id="729965416">
      <w:bodyDiv w:val="1"/>
      <w:marLeft w:val="0"/>
      <w:marRight w:val="0"/>
      <w:marTop w:val="0"/>
      <w:marBottom w:val="0"/>
      <w:divBdr>
        <w:top w:val="none" w:sz="0" w:space="0" w:color="auto"/>
        <w:left w:val="none" w:sz="0" w:space="0" w:color="auto"/>
        <w:bottom w:val="none" w:sz="0" w:space="0" w:color="auto"/>
        <w:right w:val="none" w:sz="0" w:space="0" w:color="auto"/>
      </w:divBdr>
    </w:div>
    <w:div w:id="851147864">
      <w:bodyDiv w:val="1"/>
      <w:marLeft w:val="0"/>
      <w:marRight w:val="0"/>
      <w:marTop w:val="0"/>
      <w:marBottom w:val="0"/>
      <w:divBdr>
        <w:top w:val="none" w:sz="0" w:space="0" w:color="auto"/>
        <w:left w:val="none" w:sz="0" w:space="0" w:color="auto"/>
        <w:bottom w:val="none" w:sz="0" w:space="0" w:color="auto"/>
        <w:right w:val="none" w:sz="0" w:space="0" w:color="auto"/>
      </w:divBdr>
    </w:div>
    <w:div w:id="990980870">
      <w:bodyDiv w:val="1"/>
      <w:marLeft w:val="0"/>
      <w:marRight w:val="0"/>
      <w:marTop w:val="0"/>
      <w:marBottom w:val="0"/>
      <w:divBdr>
        <w:top w:val="none" w:sz="0" w:space="0" w:color="auto"/>
        <w:left w:val="none" w:sz="0" w:space="0" w:color="auto"/>
        <w:bottom w:val="none" w:sz="0" w:space="0" w:color="auto"/>
        <w:right w:val="none" w:sz="0" w:space="0" w:color="auto"/>
      </w:divBdr>
    </w:div>
    <w:div w:id="9937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freaq.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ndfreaq.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einholz@profil-marketing.com" TargetMode="External"/><Relationship Id="rId4" Type="http://schemas.openxmlformats.org/officeDocument/2006/relationships/webSettings" Target="webSettings.xml"/><Relationship Id="rId9" Type="http://schemas.openxmlformats.org/officeDocument/2006/relationships/hyperlink" Target="http://www.soundfreaq.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F812-08C7-8041-AA4E-04A15DAA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3410</Characters>
  <Application>Microsoft Office Word</Application>
  <DocSecurity>0</DocSecurity>
  <Lines>54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Andrea Weinholz</cp:lastModifiedBy>
  <cp:revision>2</cp:revision>
  <cp:lastPrinted>2019-11-14T15:38:00Z</cp:lastPrinted>
  <dcterms:created xsi:type="dcterms:W3CDTF">2020-04-24T13:09:00Z</dcterms:created>
  <dcterms:modified xsi:type="dcterms:W3CDTF">2020-04-24T13:09:00Z</dcterms:modified>
</cp:coreProperties>
</file>