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5D2" w14:textId="77777777" w:rsidR="00C20A35" w:rsidRPr="005A0D4D" w:rsidRDefault="00273C48" w:rsidP="00C6336A">
      <w:pPr>
        <w:spacing w:before="120" w:line="360" w:lineRule="auto"/>
        <w:outlineLvl w:val="0"/>
        <w:rPr>
          <w:rFonts w:ascii="Calibri" w:hAnsi="Calibri" w:cs="Calibri"/>
        </w:rPr>
      </w:pPr>
      <w:r w:rsidRPr="005A0D4D"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3052284B" wp14:editId="5AE08D1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82040" cy="245110"/>
            <wp:effectExtent l="0" t="0" r="10160" b="8890"/>
            <wp:wrapSquare wrapText="bothSides"/>
            <wp:docPr id="1" name="Picture 1" descr="Glamox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moxr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9B8" w:rsidRPr="005A0D4D">
        <w:rPr>
          <w:rFonts w:ascii="Calibri" w:hAnsi="Calibri" w:cs="Calibri"/>
        </w:rPr>
        <w:t>Presseinformation</w:t>
      </w:r>
    </w:p>
    <w:p w14:paraId="7B4F67D8" w14:textId="77777777" w:rsidR="007929B8" w:rsidRPr="00B631F1" w:rsidRDefault="007929B8" w:rsidP="00B631F1">
      <w:pPr>
        <w:spacing w:line="360" w:lineRule="auto"/>
      </w:pPr>
    </w:p>
    <w:p w14:paraId="304FD284" w14:textId="587AE033" w:rsidR="00B631F1" w:rsidRDefault="00B631F1" w:rsidP="00B631F1">
      <w:pPr>
        <w:spacing w:line="360" w:lineRule="auto"/>
      </w:pPr>
    </w:p>
    <w:p w14:paraId="7CF7E901" w14:textId="77777777" w:rsidR="0006226E" w:rsidRDefault="0006226E" w:rsidP="00B631F1">
      <w:pPr>
        <w:spacing w:line="360" w:lineRule="auto"/>
      </w:pPr>
    </w:p>
    <w:p w14:paraId="7F82D748" w14:textId="3EA79733" w:rsidR="0057526C" w:rsidRPr="00E100B0" w:rsidRDefault="00763563" w:rsidP="0057526C">
      <w:pPr>
        <w:widowControl w:val="0"/>
        <w:autoSpaceDE w:val="0"/>
        <w:autoSpaceDN w:val="0"/>
        <w:adjustRightInd w:val="0"/>
        <w:spacing w:after="60" w:line="360" w:lineRule="auto"/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</w:pPr>
      <w:bookmarkStart w:id="0" w:name="OLE_LINK3"/>
      <w:bookmarkStart w:id="1" w:name="OLE_LINK4"/>
      <w:r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 xml:space="preserve">Glamox </w:t>
      </w:r>
      <w:r w:rsidR="0088391D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 xml:space="preserve">gibt </w:t>
      </w:r>
      <w:r w:rsidR="00985A8F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 xml:space="preserve">kleine </w:t>
      </w:r>
      <w:r w:rsidR="0088391D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 xml:space="preserve">Extrarunde an </w:t>
      </w:r>
      <w:r w:rsidR="00A279EA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>Online-Seminaren</w:t>
      </w:r>
      <w:r w:rsidR="00A279EA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 xml:space="preserve"> </w:t>
      </w:r>
      <w:r w:rsidR="0088391D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>bekannt</w:t>
      </w:r>
    </w:p>
    <w:p w14:paraId="75404BE8" w14:textId="51EED2F3" w:rsidR="00F81502" w:rsidRPr="005650D7" w:rsidRDefault="002E4268" w:rsidP="00AB78B1">
      <w:pPr>
        <w:tabs>
          <w:tab w:val="center" w:pos="4680"/>
        </w:tabs>
        <w:spacing w:after="120" w:line="360" w:lineRule="auto"/>
        <w:jc w:val="both"/>
        <w:rPr>
          <w:rFonts w:ascii="Corbel" w:hAnsi="Corbel"/>
          <w:sz w:val="22"/>
          <w:szCs w:val="22"/>
        </w:rPr>
      </w:pPr>
      <w:r w:rsidRPr="00F34C44">
        <w:rPr>
          <w:rFonts w:ascii="Corbel" w:hAnsi="Corbel"/>
          <w:b/>
          <w:sz w:val="22"/>
          <w:szCs w:val="22"/>
        </w:rPr>
        <w:t>Hildesheim,</w:t>
      </w:r>
      <w:r w:rsidR="00673C36">
        <w:rPr>
          <w:rFonts w:ascii="Corbel" w:hAnsi="Corbel"/>
          <w:b/>
          <w:sz w:val="22"/>
          <w:szCs w:val="22"/>
        </w:rPr>
        <w:t xml:space="preserve"> </w:t>
      </w:r>
      <w:r w:rsidR="008E6E74">
        <w:rPr>
          <w:rFonts w:ascii="Corbel" w:hAnsi="Corbel"/>
          <w:b/>
          <w:sz w:val="22"/>
          <w:szCs w:val="22"/>
        </w:rPr>
        <w:t>24</w:t>
      </w:r>
      <w:r w:rsidR="00BB79FF">
        <w:rPr>
          <w:rFonts w:ascii="Corbel" w:hAnsi="Corbel"/>
          <w:b/>
          <w:sz w:val="22"/>
          <w:szCs w:val="22"/>
        </w:rPr>
        <w:t xml:space="preserve">. </w:t>
      </w:r>
      <w:r w:rsidR="000C60B3">
        <w:rPr>
          <w:rFonts w:ascii="Corbel" w:hAnsi="Corbel"/>
          <w:b/>
          <w:sz w:val="22"/>
          <w:szCs w:val="22"/>
        </w:rPr>
        <w:t>April</w:t>
      </w:r>
      <w:r w:rsidRPr="00F34C44">
        <w:rPr>
          <w:rFonts w:ascii="Corbel" w:hAnsi="Corbel"/>
          <w:b/>
          <w:sz w:val="22"/>
          <w:szCs w:val="22"/>
        </w:rPr>
        <w:t xml:space="preserve"> 2020</w:t>
      </w:r>
      <w:r w:rsidRPr="005650D7">
        <w:rPr>
          <w:rFonts w:ascii="Corbel" w:hAnsi="Corbel"/>
          <w:sz w:val="22"/>
          <w:szCs w:val="22"/>
        </w:rPr>
        <w:t xml:space="preserve"> – </w:t>
      </w:r>
      <w:r w:rsidR="008E6E74">
        <w:rPr>
          <w:rFonts w:ascii="Corbel" w:hAnsi="Corbel"/>
          <w:sz w:val="22"/>
          <w:szCs w:val="22"/>
        </w:rPr>
        <w:t xml:space="preserve">Nach </w:t>
      </w:r>
      <w:r w:rsidR="000C7F40">
        <w:rPr>
          <w:rFonts w:ascii="Corbel" w:hAnsi="Corbel"/>
          <w:sz w:val="22"/>
          <w:szCs w:val="22"/>
        </w:rPr>
        <w:t xml:space="preserve">drei sehr </w:t>
      </w:r>
      <w:r w:rsidR="008E6E74">
        <w:rPr>
          <w:rFonts w:ascii="Corbel" w:hAnsi="Corbel"/>
          <w:sz w:val="22"/>
          <w:szCs w:val="22"/>
        </w:rPr>
        <w:t xml:space="preserve">erfolgreichen </w:t>
      </w:r>
      <w:r w:rsidR="00A279EA">
        <w:rPr>
          <w:rFonts w:ascii="Corbel" w:hAnsi="Corbel"/>
          <w:sz w:val="22"/>
          <w:szCs w:val="22"/>
        </w:rPr>
        <w:t>Online-Seminar-</w:t>
      </w:r>
      <w:r w:rsidR="000C7F40">
        <w:rPr>
          <w:rFonts w:ascii="Corbel" w:hAnsi="Corbel"/>
          <w:sz w:val="22"/>
          <w:szCs w:val="22"/>
        </w:rPr>
        <w:t xml:space="preserve">Reihen </w:t>
      </w:r>
      <w:r w:rsidR="008E6E74">
        <w:rPr>
          <w:rFonts w:ascii="Corbel" w:hAnsi="Corbel"/>
          <w:sz w:val="22"/>
          <w:szCs w:val="22"/>
        </w:rPr>
        <w:t xml:space="preserve">in den letzten Wochen </w:t>
      </w:r>
      <w:r w:rsidR="000C7F40">
        <w:rPr>
          <w:rFonts w:ascii="Corbel" w:hAnsi="Corbel"/>
          <w:sz w:val="22"/>
          <w:szCs w:val="22"/>
        </w:rPr>
        <w:t xml:space="preserve">bietet Glamox nun eine Extra-Reihe von drei </w:t>
      </w:r>
      <w:r w:rsidR="00A279EA">
        <w:rPr>
          <w:rFonts w:ascii="Corbel" w:hAnsi="Corbel"/>
          <w:sz w:val="22"/>
          <w:szCs w:val="22"/>
        </w:rPr>
        <w:t>Online-Kursen</w:t>
      </w:r>
      <w:r w:rsidR="000C7F40">
        <w:rPr>
          <w:rFonts w:ascii="Corbel" w:hAnsi="Corbel"/>
          <w:sz w:val="22"/>
          <w:szCs w:val="22"/>
        </w:rPr>
        <w:t xml:space="preserve"> für die kommende Woche an. </w:t>
      </w:r>
      <w:r w:rsidR="00F15388">
        <w:rPr>
          <w:rFonts w:ascii="Corbel" w:hAnsi="Corbel"/>
          <w:sz w:val="22"/>
          <w:szCs w:val="22"/>
        </w:rPr>
        <w:t>Ab</w:t>
      </w:r>
      <w:r w:rsidR="003A6478">
        <w:rPr>
          <w:rFonts w:ascii="Corbel" w:hAnsi="Corbel"/>
          <w:sz w:val="22"/>
          <w:szCs w:val="22"/>
        </w:rPr>
        <w:t xml:space="preserve"> Mai wird die Serie fortgeführt mit Themen zu neuen Produktlösungen von ES-</w:t>
      </w:r>
      <w:r w:rsidR="0088391D">
        <w:rPr>
          <w:rFonts w:ascii="Corbel" w:hAnsi="Corbel"/>
          <w:sz w:val="22"/>
          <w:szCs w:val="22"/>
        </w:rPr>
        <w:t>System</w:t>
      </w:r>
      <w:r w:rsidR="003A6478">
        <w:rPr>
          <w:rFonts w:ascii="Corbel" w:hAnsi="Corbel"/>
          <w:sz w:val="22"/>
          <w:szCs w:val="22"/>
        </w:rPr>
        <w:t>, die dann bei Glamox erhältlich sein werden. Alle</w:t>
      </w:r>
      <w:r w:rsidR="00AB78B1">
        <w:rPr>
          <w:rFonts w:ascii="Corbel" w:hAnsi="Corbel"/>
          <w:sz w:val="22"/>
          <w:szCs w:val="22"/>
        </w:rPr>
        <w:t xml:space="preserve"> </w:t>
      </w:r>
      <w:r w:rsidR="00A279EA">
        <w:rPr>
          <w:rFonts w:ascii="Corbel" w:hAnsi="Corbel"/>
          <w:sz w:val="22"/>
          <w:szCs w:val="22"/>
        </w:rPr>
        <w:t>Online-Seminare</w:t>
      </w:r>
      <w:r w:rsidR="000E1E6B">
        <w:rPr>
          <w:rFonts w:ascii="Corbel" w:hAnsi="Corbel"/>
          <w:sz w:val="22"/>
          <w:szCs w:val="22"/>
        </w:rPr>
        <w:t xml:space="preserve"> </w:t>
      </w:r>
      <w:r w:rsidR="000C7F40">
        <w:rPr>
          <w:rFonts w:ascii="Corbel" w:hAnsi="Corbel"/>
          <w:sz w:val="22"/>
          <w:szCs w:val="22"/>
        </w:rPr>
        <w:t xml:space="preserve">sind stets </w:t>
      </w:r>
      <w:r w:rsidR="000E1E6B">
        <w:rPr>
          <w:rFonts w:ascii="Corbel" w:hAnsi="Corbel"/>
          <w:sz w:val="22"/>
          <w:szCs w:val="22"/>
        </w:rPr>
        <w:t xml:space="preserve">kostenfrei, dauern jeweils </w:t>
      </w:r>
      <w:r w:rsidR="00F272F6">
        <w:rPr>
          <w:rFonts w:ascii="Corbel" w:hAnsi="Corbel"/>
          <w:sz w:val="22"/>
          <w:szCs w:val="22"/>
        </w:rPr>
        <w:t xml:space="preserve">ca. </w:t>
      </w:r>
      <w:r w:rsidR="000E1E6B">
        <w:rPr>
          <w:rFonts w:ascii="Corbel" w:hAnsi="Corbel"/>
          <w:sz w:val="22"/>
          <w:szCs w:val="22"/>
        </w:rPr>
        <w:t xml:space="preserve">45 Minuten </w:t>
      </w:r>
      <w:r w:rsidR="0008343A">
        <w:rPr>
          <w:rFonts w:ascii="Corbel" w:hAnsi="Corbel"/>
          <w:sz w:val="22"/>
          <w:szCs w:val="22"/>
        </w:rPr>
        <w:t xml:space="preserve">und sind </w:t>
      </w:r>
      <w:r w:rsidR="000E1E6B">
        <w:rPr>
          <w:rFonts w:ascii="Corbel" w:hAnsi="Corbel"/>
          <w:sz w:val="22"/>
          <w:szCs w:val="22"/>
        </w:rPr>
        <w:t xml:space="preserve">einfach per </w:t>
      </w:r>
      <w:hyperlink r:id="rId9" w:history="1">
        <w:r w:rsidR="000E1E6B" w:rsidRPr="00F272F6">
          <w:rPr>
            <w:rStyle w:val="Hyperlink"/>
            <w:rFonts w:ascii="Corbel" w:hAnsi="Corbel"/>
            <w:sz w:val="22"/>
            <w:szCs w:val="22"/>
          </w:rPr>
          <w:t>Anmeldungslink</w:t>
        </w:r>
      </w:hyperlink>
      <w:r w:rsidR="000E1E6B">
        <w:rPr>
          <w:rFonts w:ascii="Corbel" w:hAnsi="Corbel"/>
          <w:sz w:val="22"/>
          <w:szCs w:val="22"/>
        </w:rPr>
        <w:t xml:space="preserve"> über PC</w:t>
      </w:r>
      <w:r w:rsidR="00370B52">
        <w:rPr>
          <w:rFonts w:ascii="Corbel" w:hAnsi="Corbel"/>
          <w:sz w:val="22"/>
          <w:szCs w:val="22"/>
        </w:rPr>
        <w:t xml:space="preserve"> oder</w:t>
      </w:r>
      <w:r w:rsidR="0008343A">
        <w:rPr>
          <w:rFonts w:ascii="Corbel" w:hAnsi="Corbel"/>
          <w:sz w:val="22"/>
          <w:szCs w:val="22"/>
        </w:rPr>
        <w:t xml:space="preserve"> </w:t>
      </w:r>
      <w:r w:rsidR="000E1E6B">
        <w:rPr>
          <w:rFonts w:ascii="Corbel" w:hAnsi="Corbel"/>
          <w:sz w:val="22"/>
          <w:szCs w:val="22"/>
        </w:rPr>
        <w:t>Laptop</w:t>
      </w:r>
      <w:r w:rsidR="00370B52">
        <w:rPr>
          <w:rFonts w:ascii="Corbel" w:hAnsi="Corbel"/>
          <w:sz w:val="22"/>
          <w:szCs w:val="22"/>
        </w:rPr>
        <w:t xml:space="preserve"> sowie Headset oder Telefon zu verfolgen.</w:t>
      </w:r>
    </w:p>
    <w:p w14:paraId="0A74CB86" w14:textId="397FC7E7" w:rsidR="00F81502" w:rsidRPr="002D3AF3" w:rsidRDefault="00370B52" w:rsidP="00397B00">
      <w:pPr>
        <w:tabs>
          <w:tab w:val="center" w:pos="4680"/>
        </w:tabs>
        <w:spacing w:after="60"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Termine und Inhalte</w:t>
      </w:r>
    </w:p>
    <w:p w14:paraId="088C383F" w14:textId="4869123A" w:rsidR="00985A8F" w:rsidRDefault="0088391D" w:rsidP="0022410C">
      <w:pPr>
        <w:spacing w:after="120"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28</w:t>
      </w:r>
      <w:r w:rsidR="00397B00">
        <w:rPr>
          <w:rFonts w:ascii="Corbel" w:hAnsi="Corbel"/>
          <w:b/>
          <w:sz w:val="22"/>
          <w:szCs w:val="22"/>
        </w:rPr>
        <w:t>.04.20</w:t>
      </w:r>
      <w:r w:rsidR="00370B52" w:rsidRPr="00370B52">
        <w:rPr>
          <w:rFonts w:ascii="Corbel" w:hAnsi="Corbel"/>
          <w:b/>
          <w:sz w:val="22"/>
          <w:szCs w:val="22"/>
        </w:rPr>
        <w:t>20, 9</w:t>
      </w:r>
      <w:r w:rsidR="00C82CD2">
        <w:rPr>
          <w:rFonts w:ascii="Corbel" w:hAnsi="Corbel"/>
          <w:b/>
          <w:sz w:val="22"/>
          <w:szCs w:val="22"/>
        </w:rPr>
        <w:t> </w:t>
      </w:r>
      <w:r w:rsidR="00370B52" w:rsidRPr="00370B52">
        <w:rPr>
          <w:rFonts w:ascii="Corbel" w:hAnsi="Corbel"/>
          <w:b/>
          <w:sz w:val="22"/>
          <w:szCs w:val="22"/>
        </w:rPr>
        <w:t>Uhr</w:t>
      </w:r>
      <w:r w:rsidR="00344A13">
        <w:rPr>
          <w:rFonts w:ascii="Corbel" w:hAnsi="Corbel"/>
          <w:b/>
          <w:sz w:val="22"/>
          <w:szCs w:val="22"/>
        </w:rPr>
        <w:t xml:space="preserve"> –</w:t>
      </w:r>
      <w:r w:rsidR="00370B52" w:rsidRPr="00370B52">
        <w:rPr>
          <w:rFonts w:ascii="Corbel" w:hAnsi="Corbel"/>
          <w:b/>
          <w:sz w:val="22"/>
          <w:szCs w:val="22"/>
        </w:rPr>
        <w:t xml:space="preserve"> </w:t>
      </w:r>
      <w:r w:rsidR="00985A8F">
        <w:rPr>
          <w:rFonts w:ascii="Corbel" w:hAnsi="Corbel"/>
          <w:b/>
          <w:sz w:val="22"/>
          <w:szCs w:val="22"/>
        </w:rPr>
        <w:t>Beleuchtung in der Industrie</w:t>
      </w:r>
      <w:r w:rsidR="00370B52">
        <w:rPr>
          <w:rFonts w:ascii="Corbel" w:hAnsi="Corbel"/>
          <w:b/>
          <w:sz w:val="22"/>
          <w:szCs w:val="22"/>
        </w:rPr>
        <w:t xml:space="preserve">: </w:t>
      </w:r>
      <w:r w:rsidR="00370B52" w:rsidRPr="00370B52">
        <w:rPr>
          <w:rFonts w:ascii="Corbel" w:hAnsi="Corbel"/>
          <w:sz w:val="22"/>
          <w:szCs w:val="22"/>
        </w:rPr>
        <w:t xml:space="preserve">Glamox </w:t>
      </w:r>
      <w:r w:rsidR="00985A8F">
        <w:rPr>
          <w:rFonts w:ascii="Corbel" w:hAnsi="Corbel"/>
          <w:sz w:val="22"/>
          <w:szCs w:val="22"/>
        </w:rPr>
        <w:t xml:space="preserve">bietet in diesem </w:t>
      </w:r>
      <w:r w:rsidR="00A279EA">
        <w:rPr>
          <w:rFonts w:ascii="Corbel" w:hAnsi="Corbel"/>
          <w:sz w:val="22"/>
          <w:szCs w:val="22"/>
        </w:rPr>
        <w:t>Online-Seminar</w:t>
      </w:r>
      <w:r w:rsidR="00985A8F">
        <w:rPr>
          <w:rFonts w:ascii="Corbel" w:hAnsi="Corbel"/>
          <w:sz w:val="22"/>
          <w:szCs w:val="22"/>
        </w:rPr>
        <w:t xml:space="preserve"> Entscheidungshilfen zur Fragestellung, ob LED-Lichtband oder LED-Einzelleuchten je nach Projekt in industriellen Bauten zum Einsatz kommen sollte</w:t>
      </w:r>
      <w:r w:rsidR="002A389F">
        <w:rPr>
          <w:rFonts w:ascii="Corbel" w:hAnsi="Corbel"/>
          <w:sz w:val="22"/>
          <w:szCs w:val="22"/>
        </w:rPr>
        <w:t>n</w:t>
      </w:r>
      <w:r w:rsidR="00985A8F">
        <w:rPr>
          <w:rFonts w:ascii="Corbel" w:hAnsi="Corbel"/>
          <w:sz w:val="22"/>
          <w:szCs w:val="22"/>
        </w:rPr>
        <w:t xml:space="preserve">. Neben dem Montageaufwand wird zudem die Effizienz der verschiedenen Leuchten in die Betrachtung mit einbezogen. </w:t>
      </w:r>
    </w:p>
    <w:p w14:paraId="254D4622" w14:textId="7D40D7C7" w:rsidR="007E5E02" w:rsidRDefault="0088391D" w:rsidP="007E5E02">
      <w:pPr>
        <w:spacing w:after="120"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29</w:t>
      </w:r>
      <w:r w:rsidR="007E5E02">
        <w:rPr>
          <w:rFonts w:ascii="Corbel" w:hAnsi="Corbel"/>
          <w:b/>
          <w:sz w:val="22"/>
          <w:szCs w:val="22"/>
        </w:rPr>
        <w:t>.04.20</w:t>
      </w:r>
      <w:r w:rsidR="007E5E02" w:rsidRPr="00370B52">
        <w:rPr>
          <w:rFonts w:ascii="Corbel" w:hAnsi="Corbel"/>
          <w:b/>
          <w:sz w:val="22"/>
          <w:szCs w:val="22"/>
        </w:rPr>
        <w:t>20, 9</w:t>
      </w:r>
      <w:r w:rsidR="00C82CD2">
        <w:rPr>
          <w:rFonts w:ascii="Corbel" w:hAnsi="Corbel"/>
          <w:b/>
          <w:sz w:val="22"/>
          <w:szCs w:val="22"/>
        </w:rPr>
        <w:t> </w:t>
      </w:r>
      <w:r w:rsidR="007E5E02" w:rsidRPr="00370B52">
        <w:rPr>
          <w:rFonts w:ascii="Corbel" w:hAnsi="Corbel"/>
          <w:b/>
          <w:sz w:val="22"/>
          <w:szCs w:val="22"/>
        </w:rPr>
        <w:t>Uhr</w:t>
      </w:r>
      <w:r w:rsidR="007E5E02">
        <w:rPr>
          <w:rFonts w:ascii="Corbel" w:hAnsi="Corbel"/>
          <w:b/>
          <w:sz w:val="22"/>
          <w:szCs w:val="22"/>
        </w:rPr>
        <w:t xml:space="preserve"> –</w:t>
      </w:r>
      <w:r w:rsidR="007E5E02" w:rsidRPr="00370B52">
        <w:rPr>
          <w:rFonts w:ascii="Corbel" w:hAnsi="Corbel"/>
          <w:b/>
          <w:sz w:val="22"/>
          <w:szCs w:val="22"/>
        </w:rPr>
        <w:t xml:space="preserve"> </w:t>
      </w:r>
      <w:r>
        <w:rPr>
          <w:rFonts w:ascii="Corbel" w:hAnsi="Corbel"/>
          <w:b/>
          <w:sz w:val="22"/>
          <w:szCs w:val="22"/>
        </w:rPr>
        <w:t>Leitfaden Reinraumleuchten:</w:t>
      </w:r>
      <w:r w:rsidR="007E5E02">
        <w:rPr>
          <w:rFonts w:ascii="Corbel" w:hAnsi="Corbel"/>
          <w:b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Aufgrund hoher Nachfrage wird d</w:t>
      </w:r>
      <w:r w:rsidR="00A279EA">
        <w:rPr>
          <w:rFonts w:ascii="Corbel" w:hAnsi="Corbel"/>
          <w:sz w:val="22"/>
          <w:szCs w:val="22"/>
        </w:rPr>
        <w:t>er Online-Kurs</w:t>
      </w:r>
      <w:r>
        <w:rPr>
          <w:rFonts w:ascii="Corbel" w:hAnsi="Corbel"/>
          <w:sz w:val="22"/>
          <w:szCs w:val="22"/>
        </w:rPr>
        <w:t xml:space="preserve"> zu den Reinraumleuchten und deren zu empfehlender Einsatzbereiche ein weiteres Mal angeboten.</w:t>
      </w:r>
      <w:r w:rsidR="00985A8F">
        <w:rPr>
          <w:rFonts w:ascii="Corbel" w:hAnsi="Corbel"/>
          <w:sz w:val="22"/>
          <w:szCs w:val="22"/>
        </w:rPr>
        <w:t xml:space="preserve"> Thematisch wird auch auf innovative Human Centric Lighting-Konzepte im Gesundheitsbereich eingegangen. </w:t>
      </w:r>
    </w:p>
    <w:p w14:paraId="7BC89D4F" w14:textId="26BEC2B1" w:rsidR="005E0154" w:rsidRDefault="0050155D" w:rsidP="005E0154">
      <w:pPr>
        <w:spacing w:after="120"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30</w:t>
      </w:r>
      <w:r w:rsidR="005E0154">
        <w:rPr>
          <w:rFonts w:ascii="Corbel" w:hAnsi="Corbel"/>
          <w:b/>
          <w:sz w:val="22"/>
          <w:szCs w:val="22"/>
        </w:rPr>
        <w:t>.04.20</w:t>
      </w:r>
      <w:r w:rsidR="005E0154" w:rsidRPr="00370B52">
        <w:rPr>
          <w:rFonts w:ascii="Corbel" w:hAnsi="Corbel"/>
          <w:b/>
          <w:sz w:val="22"/>
          <w:szCs w:val="22"/>
        </w:rPr>
        <w:t>20, 9</w:t>
      </w:r>
      <w:r w:rsidR="00C82CD2">
        <w:rPr>
          <w:rFonts w:ascii="Corbel" w:hAnsi="Corbel"/>
          <w:b/>
          <w:sz w:val="22"/>
          <w:szCs w:val="22"/>
        </w:rPr>
        <w:t> </w:t>
      </w:r>
      <w:r w:rsidR="005E0154" w:rsidRPr="00370B52">
        <w:rPr>
          <w:rFonts w:ascii="Corbel" w:hAnsi="Corbel"/>
          <w:b/>
          <w:sz w:val="22"/>
          <w:szCs w:val="22"/>
        </w:rPr>
        <w:t>Uhr</w:t>
      </w:r>
      <w:r w:rsidR="005E0154">
        <w:rPr>
          <w:rFonts w:ascii="Corbel" w:hAnsi="Corbel"/>
          <w:b/>
          <w:sz w:val="22"/>
          <w:szCs w:val="22"/>
        </w:rPr>
        <w:t xml:space="preserve"> –</w:t>
      </w:r>
      <w:r>
        <w:rPr>
          <w:rFonts w:ascii="Corbel" w:hAnsi="Corbel"/>
          <w:b/>
          <w:sz w:val="22"/>
          <w:szCs w:val="22"/>
        </w:rPr>
        <w:t xml:space="preserve"> Downlight-Serie von ES-System</w:t>
      </w:r>
      <w:r w:rsidR="005E0154">
        <w:rPr>
          <w:rFonts w:ascii="Corbel" w:hAnsi="Corbel"/>
          <w:b/>
          <w:sz w:val="22"/>
          <w:szCs w:val="22"/>
        </w:rPr>
        <w:t xml:space="preserve">: </w:t>
      </w:r>
      <w:r>
        <w:rPr>
          <w:rFonts w:ascii="Corbel" w:hAnsi="Corbel"/>
          <w:sz w:val="22"/>
          <w:szCs w:val="22"/>
        </w:rPr>
        <w:t xml:space="preserve">Von der </w:t>
      </w:r>
      <w:r w:rsidR="002A389F">
        <w:rPr>
          <w:rFonts w:ascii="Corbel" w:hAnsi="Corbel"/>
          <w:sz w:val="22"/>
          <w:szCs w:val="22"/>
        </w:rPr>
        <w:t>d</w:t>
      </w:r>
      <w:r>
        <w:rPr>
          <w:rFonts w:ascii="Corbel" w:hAnsi="Corbel"/>
          <w:sz w:val="22"/>
          <w:szCs w:val="22"/>
        </w:rPr>
        <w:t xml:space="preserve">esigngeprägten </w:t>
      </w:r>
      <w:proofErr w:type="spellStart"/>
      <w:r>
        <w:rPr>
          <w:rFonts w:ascii="Corbel" w:hAnsi="Corbel"/>
          <w:sz w:val="22"/>
          <w:szCs w:val="22"/>
        </w:rPr>
        <w:t>Geco</w:t>
      </w:r>
      <w:proofErr w:type="spellEnd"/>
      <w:r>
        <w:rPr>
          <w:rFonts w:ascii="Corbel" w:hAnsi="Corbel"/>
          <w:sz w:val="22"/>
          <w:szCs w:val="22"/>
        </w:rPr>
        <w:t xml:space="preserve"> Serie mit hoher Funktionalität bis hin zur hocheffizienten und vielfältigen </w:t>
      </w:r>
      <w:proofErr w:type="spellStart"/>
      <w:r>
        <w:rPr>
          <w:rFonts w:ascii="Corbel" w:hAnsi="Corbel"/>
          <w:sz w:val="22"/>
          <w:szCs w:val="22"/>
        </w:rPr>
        <w:t>Cameleon</w:t>
      </w:r>
      <w:proofErr w:type="spellEnd"/>
      <w:r>
        <w:rPr>
          <w:rFonts w:ascii="Corbel" w:hAnsi="Corbel"/>
          <w:sz w:val="22"/>
          <w:szCs w:val="22"/>
        </w:rPr>
        <w:t xml:space="preserve"> Serie</w:t>
      </w:r>
      <w:r w:rsidR="00985A8F">
        <w:rPr>
          <w:rFonts w:ascii="Corbel" w:hAnsi="Corbel"/>
          <w:sz w:val="22"/>
          <w:szCs w:val="22"/>
        </w:rPr>
        <w:t xml:space="preserve"> geht die Bandbreite der Downlights von ES-System, die zukünftig über Glamox erhältlich sind und in zahlreichen Anwendungsbeispielen im </w:t>
      </w:r>
      <w:r w:rsidR="00A279EA">
        <w:rPr>
          <w:rFonts w:ascii="Corbel" w:hAnsi="Corbel"/>
          <w:sz w:val="22"/>
          <w:szCs w:val="22"/>
        </w:rPr>
        <w:t>Online-Seminar</w:t>
      </w:r>
      <w:r w:rsidR="00985A8F">
        <w:rPr>
          <w:rFonts w:ascii="Corbel" w:hAnsi="Corbel"/>
          <w:sz w:val="22"/>
          <w:szCs w:val="22"/>
        </w:rPr>
        <w:t xml:space="preserve"> vorgestellt werden. </w:t>
      </w:r>
    </w:p>
    <w:p w14:paraId="5CCE4727" w14:textId="77777777" w:rsidR="0006226E" w:rsidRDefault="0006226E" w:rsidP="00D91D44">
      <w:pPr>
        <w:spacing w:after="120" w:line="360" w:lineRule="auto"/>
        <w:jc w:val="both"/>
        <w:rPr>
          <w:rFonts w:ascii="Corbel" w:hAnsi="Corbel"/>
          <w:b/>
          <w:sz w:val="22"/>
          <w:szCs w:val="22"/>
        </w:rPr>
      </w:pPr>
    </w:p>
    <w:p w14:paraId="26E7F8C7" w14:textId="4DB2BB75" w:rsidR="002E4268" w:rsidRPr="00343DFD" w:rsidRDefault="00675E4E" w:rsidP="00D91D44">
      <w:pPr>
        <w:spacing w:after="120"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Anmeldung und Details</w:t>
      </w:r>
    </w:p>
    <w:p w14:paraId="1434C343" w14:textId="11294A7C" w:rsidR="00CF5C4C" w:rsidRPr="0067389A" w:rsidRDefault="0067389A" w:rsidP="0067389A">
      <w:pPr>
        <w:spacing w:after="120"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Weitere detaillierte Informationen zu den </w:t>
      </w:r>
      <w:r w:rsidR="00A279EA">
        <w:rPr>
          <w:rFonts w:ascii="Corbel" w:hAnsi="Corbel"/>
          <w:sz w:val="22"/>
          <w:szCs w:val="22"/>
        </w:rPr>
        <w:t>Online-Seminaren</w:t>
      </w:r>
      <w:r>
        <w:rPr>
          <w:rFonts w:ascii="Corbel" w:hAnsi="Corbel"/>
          <w:sz w:val="22"/>
          <w:szCs w:val="22"/>
        </w:rPr>
        <w:t xml:space="preserve"> </w:t>
      </w:r>
      <w:r w:rsidR="00D61672">
        <w:rPr>
          <w:rFonts w:ascii="Corbel" w:hAnsi="Corbel"/>
          <w:sz w:val="22"/>
          <w:szCs w:val="22"/>
        </w:rPr>
        <w:t>sind auf der</w:t>
      </w:r>
      <w:r>
        <w:rPr>
          <w:rFonts w:ascii="Corbel" w:hAnsi="Corbel"/>
          <w:sz w:val="22"/>
          <w:szCs w:val="22"/>
        </w:rPr>
        <w:t xml:space="preserve"> Glamox-Webs</w:t>
      </w:r>
      <w:r w:rsidR="00D61672">
        <w:rPr>
          <w:rFonts w:ascii="Corbel" w:hAnsi="Corbel"/>
          <w:sz w:val="22"/>
          <w:szCs w:val="22"/>
        </w:rPr>
        <w:t>eite</w:t>
      </w:r>
      <w:r>
        <w:rPr>
          <w:rFonts w:ascii="Corbel" w:hAnsi="Corbel"/>
          <w:sz w:val="22"/>
          <w:szCs w:val="22"/>
        </w:rPr>
        <w:t xml:space="preserve"> </w:t>
      </w:r>
      <w:r w:rsidR="00D61672">
        <w:rPr>
          <w:rFonts w:ascii="Corbel" w:hAnsi="Corbel"/>
          <w:sz w:val="22"/>
          <w:szCs w:val="22"/>
        </w:rPr>
        <w:t xml:space="preserve">erhältlich </w:t>
      </w:r>
      <w:r>
        <w:rPr>
          <w:rFonts w:ascii="Corbel" w:hAnsi="Corbel"/>
          <w:sz w:val="22"/>
          <w:szCs w:val="22"/>
        </w:rPr>
        <w:t xml:space="preserve">unter </w:t>
      </w:r>
      <w:hyperlink r:id="rId10" w:history="1">
        <w:r w:rsidR="00A279EA">
          <w:rPr>
            <w:rStyle w:val="Hyperlink"/>
            <w:rFonts w:ascii="Corbel" w:hAnsi="Corbel"/>
            <w:sz w:val="22"/>
            <w:szCs w:val="22"/>
          </w:rPr>
          <w:t>https://glamox.com/de/</w:t>
        </w:r>
      </w:hyperlink>
      <w:r>
        <w:rPr>
          <w:rFonts w:ascii="Corbel" w:hAnsi="Corbel"/>
          <w:sz w:val="22"/>
          <w:szCs w:val="22"/>
        </w:rPr>
        <w:t xml:space="preserve">. </w:t>
      </w:r>
      <w:r w:rsidR="00D61672">
        <w:rPr>
          <w:rFonts w:ascii="Corbel" w:hAnsi="Corbel"/>
          <w:sz w:val="22"/>
          <w:szCs w:val="22"/>
        </w:rPr>
        <w:t xml:space="preserve">Hier erfolgt auch die entsprechende Anmeldung zu den jeweiligen </w:t>
      </w:r>
      <w:r w:rsidR="00A279EA">
        <w:rPr>
          <w:rFonts w:ascii="Corbel" w:hAnsi="Corbel"/>
          <w:sz w:val="22"/>
          <w:szCs w:val="22"/>
        </w:rPr>
        <w:t>Online-Kursen</w:t>
      </w:r>
      <w:bookmarkStart w:id="2" w:name="_GoBack"/>
      <w:bookmarkEnd w:id="2"/>
      <w:r w:rsidR="00D61672">
        <w:rPr>
          <w:rFonts w:ascii="Corbel" w:hAnsi="Corbel"/>
          <w:sz w:val="22"/>
          <w:szCs w:val="22"/>
        </w:rPr>
        <w:t>.</w:t>
      </w:r>
    </w:p>
    <w:p w14:paraId="04643692" w14:textId="5DCC7743" w:rsidR="0024633F" w:rsidRDefault="0024633F" w:rsidP="00402FC4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08083DAE" w14:textId="592021D6" w:rsidR="001E6566" w:rsidRDefault="001E6566" w:rsidP="00402FC4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40BEF6D1" w14:textId="610EB51C" w:rsidR="0006226E" w:rsidRDefault="0006226E" w:rsidP="00402FC4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0C46DB53" w14:textId="1558C510" w:rsidR="0006226E" w:rsidRDefault="0006226E" w:rsidP="00402FC4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1E7E577E" w14:textId="77777777" w:rsidR="001E6566" w:rsidRDefault="001E6566" w:rsidP="00402FC4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599BAF2B" w14:textId="3215AB95" w:rsidR="00402FC4" w:rsidRPr="00EE7FBC" w:rsidRDefault="00402FC4" w:rsidP="00402FC4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EE7FBC">
        <w:rPr>
          <w:rFonts w:ascii="Calibri" w:hAnsi="Calibri"/>
          <w:b/>
          <w:sz w:val="20"/>
          <w:szCs w:val="20"/>
        </w:rPr>
        <w:t>Glamox GmbH</w:t>
      </w:r>
    </w:p>
    <w:p w14:paraId="449BE774" w14:textId="77777777" w:rsidR="00402FC4" w:rsidRPr="00EE7FBC" w:rsidRDefault="00402FC4" w:rsidP="00402FC4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2C0B1705" w14:textId="77777777" w:rsidR="00402FC4" w:rsidRPr="00EE7FBC" w:rsidRDefault="00402FC4" w:rsidP="00402FC4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EE7FBC">
        <w:rPr>
          <w:rFonts w:ascii="Calibri" w:hAnsi="Calibri" w:cs="Calibri"/>
          <w:sz w:val="20"/>
          <w:szCs w:val="20"/>
        </w:rPr>
        <w:t xml:space="preserve">Die Glamox GmbH ist ein Unternehmen der Glamox Gruppe. Glamox ist ein norwegischer Industriekonzern und entwickelt, produziert und vertreibt professionelle </w:t>
      </w:r>
      <w:proofErr w:type="spellStart"/>
      <w:r w:rsidRPr="00EE7FBC">
        <w:rPr>
          <w:rFonts w:ascii="Calibri" w:hAnsi="Calibri" w:cs="Calibri"/>
          <w:sz w:val="20"/>
          <w:szCs w:val="20"/>
        </w:rPr>
        <w:t>Beleuchtungslösungen</w:t>
      </w:r>
      <w:proofErr w:type="spellEnd"/>
      <w:r w:rsidRPr="00EE7FBC">
        <w:rPr>
          <w:rFonts w:ascii="Calibri" w:hAnsi="Calibri" w:cs="Calibri"/>
          <w:sz w:val="20"/>
          <w:szCs w:val="20"/>
        </w:rPr>
        <w:t xml:space="preserve"> für den globalen Markt. Die Glamox GmbH ist ein führender Anbieter von Lichtlösungen für den professionellen, landbasierten Beleuchtungsmarkt in Deutschland, Österreich sowie Schweiz und bietet ein komplettes Produktsortiment für Bildungs- und Gesundheitseinrichtungen, gewerbliche und industrielle Bauten, Einzelhandel, Hotels sowie Restaurants. </w:t>
      </w:r>
    </w:p>
    <w:p w14:paraId="407EF867" w14:textId="77777777" w:rsidR="00402FC4" w:rsidRPr="00EE7FBC" w:rsidRDefault="00402FC4" w:rsidP="00402FC4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620C5C3C" w14:textId="77777777" w:rsidR="00402FC4" w:rsidRPr="00EE7FBC" w:rsidRDefault="00402FC4" w:rsidP="00402FC4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EE7FBC">
        <w:rPr>
          <w:rFonts w:ascii="Calibri" w:hAnsi="Calibri" w:cs="Calibri"/>
          <w:sz w:val="20"/>
          <w:szCs w:val="20"/>
        </w:rPr>
        <w:t>Die Glamox Gruppe ist ein weltweit tätiges</w:t>
      </w:r>
      <w:r>
        <w:rPr>
          <w:rFonts w:ascii="Calibri" w:hAnsi="Calibri" w:cs="Calibri"/>
          <w:sz w:val="20"/>
          <w:szCs w:val="20"/>
        </w:rPr>
        <w:t xml:space="preserve"> Unternehmen mit 1.55</w:t>
      </w:r>
      <w:r w:rsidRPr="00EE7FBC">
        <w:rPr>
          <w:rFonts w:ascii="Calibri" w:hAnsi="Calibri" w:cs="Calibri"/>
          <w:sz w:val="20"/>
          <w:szCs w:val="20"/>
        </w:rPr>
        <w:t>0 Mitarbeitern und Vertriebs- und Produktionsstandorten in mehreren europäischen Ländern, Asien und Nord- und Südamerika. Der Jahresumsatz 201</w:t>
      </w:r>
      <w:r>
        <w:rPr>
          <w:rFonts w:ascii="Calibri" w:hAnsi="Calibri" w:cs="Calibri"/>
          <w:sz w:val="20"/>
          <w:szCs w:val="20"/>
        </w:rPr>
        <w:t>8</w:t>
      </w:r>
      <w:r w:rsidRPr="00EE7FBC">
        <w:rPr>
          <w:rFonts w:ascii="Calibri" w:hAnsi="Calibri" w:cs="Calibri"/>
          <w:sz w:val="20"/>
          <w:szCs w:val="20"/>
        </w:rPr>
        <w:t xml:space="preserve"> betrug </w:t>
      </w:r>
      <w:r>
        <w:rPr>
          <w:rFonts w:ascii="Calibri" w:hAnsi="Calibri" w:cs="Calibri"/>
          <w:sz w:val="20"/>
          <w:szCs w:val="20"/>
        </w:rPr>
        <w:t>270</w:t>
      </w:r>
      <w:r w:rsidRPr="00EE7F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MEUR</w:t>
      </w:r>
      <w:r w:rsidRPr="00EE7FBC">
        <w:rPr>
          <w:rFonts w:ascii="Calibri" w:hAnsi="Calibri" w:cs="Calibri"/>
          <w:sz w:val="20"/>
          <w:szCs w:val="20"/>
        </w:rPr>
        <w:t xml:space="preserve">. Zum Konzern gehören eine Reihe von </w:t>
      </w:r>
      <w:proofErr w:type="spellStart"/>
      <w:r w:rsidRPr="00EE7FBC">
        <w:rPr>
          <w:rFonts w:ascii="Calibri" w:hAnsi="Calibri" w:cs="Calibri"/>
          <w:sz w:val="20"/>
          <w:szCs w:val="20"/>
        </w:rPr>
        <w:t>Qualitätsmarken</w:t>
      </w:r>
      <w:proofErr w:type="spellEnd"/>
      <w:r w:rsidRPr="00EE7FB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E7FBC">
        <w:rPr>
          <w:rFonts w:ascii="Calibri" w:hAnsi="Calibri" w:cs="Calibri"/>
          <w:sz w:val="20"/>
          <w:szCs w:val="20"/>
        </w:rPr>
        <w:t>für</w:t>
      </w:r>
      <w:proofErr w:type="spellEnd"/>
      <w:r w:rsidRPr="00EE7FBC">
        <w:rPr>
          <w:rFonts w:ascii="Calibri" w:hAnsi="Calibri" w:cs="Calibri"/>
          <w:sz w:val="20"/>
          <w:szCs w:val="20"/>
        </w:rPr>
        <w:t xml:space="preserve"> Beleuchtung wie Glamox, Aqua Signal, Luxo, Norselight und LINKSrechts. Um die Kundenbedürfnisse und </w:t>
      </w:r>
      <w:r>
        <w:rPr>
          <w:rFonts w:ascii="Calibri" w:hAnsi="Calibri" w:cs="Calibri"/>
          <w:sz w:val="20"/>
          <w:szCs w:val="20"/>
        </w:rPr>
        <w:t>E</w:t>
      </w:r>
      <w:r w:rsidRPr="00EE7FBC">
        <w:rPr>
          <w:rFonts w:ascii="Calibri" w:hAnsi="Calibri" w:cs="Calibri"/>
          <w:sz w:val="20"/>
          <w:szCs w:val="20"/>
        </w:rPr>
        <w:t xml:space="preserve">rwartungen zu </w:t>
      </w:r>
      <w:proofErr w:type="spellStart"/>
      <w:r w:rsidRPr="00EE7FBC">
        <w:rPr>
          <w:rFonts w:ascii="Calibri" w:hAnsi="Calibri" w:cs="Calibri"/>
          <w:sz w:val="20"/>
          <w:szCs w:val="20"/>
        </w:rPr>
        <w:t>erfüllen</w:t>
      </w:r>
      <w:proofErr w:type="spellEnd"/>
      <w:r w:rsidRPr="00EE7FBC">
        <w:rPr>
          <w:rFonts w:ascii="Calibri" w:hAnsi="Calibri" w:cs="Calibri"/>
          <w:sz w:val="20"/>
          <w:szCs w:val="20"/>
        </w:rPr>
        <w:t xml:space="preserve">, setzt Glamox sich </w:t>
      </w:r>
      <w:proofErr w:type="spellStart"/>
      <w:r w:rsidRPr="00EE7FBC">
        <w:rPr>
          <w:rFonts w:ascii="Calibri" w:hAnsi="Calibri" w:cs="Calibri"/>
          <w:sz w:val="20"/>
          <w:szCs w:val="20"/>
        </w:rPr>
        <w:t>für</w:t>
      </w:r>
      <w:proofErr w:type="spellEnd"/>
      <w:r w:rsidRPr="00EE7FBC">
        <w:rPr>
          <w:rFonts w:ascii="Calibri" w:hAnsi="Calibri" w:cs="Calibri"/>
          <w:sz w:val="20"/>
          <w:szCs w:val="20"/>
        </w:rPr>
        <w:t xml:space="preserve"> die Bereitstellung hochwertiger Produkte, Lösungen, Service und Support ein. </w:t>
      </w:r>
    </w:p>
    <w:p w14:paraId="0F3B5B51" w14:textId="77777777" w:rsidR="00402FC4" w:rsidRPr="00EE7FBC" w:rsidRDefault="00404C4E" w:rsidP="00402FC4">
      <w:pPr>
        <w:jc w:val="both"/>
        <w:outlineLvl w:val="0"/>
        <w:rPr>
          <w:rFonts w:ascii="Calibri" w:hAnsi="Calibri"/>
          <w:b/>
          <w:sz w:val="20"/>
          <w:szCs w:val="20"/>
        </w:rPr>
      </w:pPr>
      <w:hyperlink r:id="rId11" w:history="1">
        <w:r w:rsidR="00402FC4" w:rsidRPr="00EE7FBC">
          <w:rPr>
            <w:rStyle w:val="Hyperlink"/>
            <w:rFonts w:ascii="Calibri" w:hAnsi="Calibri"/>
            <w:sz w:val="20"/>
            <w:szCs w:val="20"/>
          </w:rPr>
          <w:t>www.glamox.de</w:t>
        </w:r>
      </w:hyperlink>
    </w:p>
    <w:p w14:paraId="732AED04" w14:textId="77777777" w:rsidR="00402FC4" w:rsidRPr="00C03B65" w:rsidRDefault="00402FC4" w:rsidP="00402FC4">
      <w:pPr>
        <w:rPr>
          <w:rFonts w:ascii="Calibri" w:hAnsi="Calibri"/>
          <w:sz w:val="20"/>
          <w:szCs w:val="20"/>
        </w:rPr>
      </w:pPr>
    </w:p>
    <w:p w14:paraId="3DDFA3EF" w14:textId="77777777" w:rsidR="009114FC" w:rsidRDefault="009114FC" w:rsidP="00ED38E1">
      <w:pPr>
        <w:jc w:val="both"/>
        <w:rPr>
          <w:rFonts w:ascii="Calibri" w:hAnsi="Calibri"/>
          <w:sz w:val="20"/>
          <w:szCs w:val="20"/>
        </w:rPr>
      </w:pPr>
    </w:p>
    <w:bookmarkEnd w:id="0"/>
    <w:bookmarkEnd w:id="1"/>
    <w:p w14:paraId="6828FD13" w14:textId="77777777" w:rsidR="00B5641D" w:rsidRPr="00C03B65" w:rsidRDefault="00220815" w:rsidP="00C6336A">
      <w:pPr>
        <w:outlineLvl w:val="0"/>
        <w:rPr>
          <w:rFonts w:ascii="Calibri" w:hAnsi="Calibri"/>
          <w:b/>
          <w:sz w:val="20"/>
          <w:szCs w:val="20"/>
        </w:rPr>
      </w:pPr>
      <w:r w:rsidRPr="00C03B65">
        <w:rPr>
          <w:rFonts w:ascii="Calibri" w:hAnsi="Calibri"/>
          <w:b/>
          <w:sz w:val="20"/>
          <w:szCs w:val="20"/>
        </w:rPr>
        <w:t>Pressekontakte</w:t>
      </w:r>
    </w:p>
    <w:p w14:paraId="0781B585" w14:textId="77777777" w:rsidR="00B5641D" w:rsidRPr="00C03B65" w:rsidRDefault="00B5641D" w:rsidP="008B220B">
      <w:pPr>
        <w:rPr>
          <w:rFonts w:ascii="Calibri" w:hAnsi="Calibri"/>
          <w:sz w:val="20"/>
          <w:szCs w:val="20"/>
        </w:rPr>
      </w:pPr>
    </w:p>
    <w:p w14:paraId="161D6D36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Dipl.-Ing. Sabrina Catrin Meyer</w:t>
      </w:r>
    </w:p>
    <w:p w14:paraId="01F36572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Lichtplanung &amp; Marketing</w:t>
      </w:r>
    </w:p>
    <w:p w14:paraId="65B3E2C2" w14:textId="77777777" w:rsidR="00402FC4" w:rsidRPr="00850387" w:rsidRDefault="00402FC4" w:rsidP="00402FC4">
      <w:pPr>
        <w:jc w:val="both"/>
        <w:rPr>
          <w:rFonts w:ascii="Calibri" w:hAnsi="Calibri" w:cs="Gill Sans"/>
          <w:sz w:val="20"/>
          <w:szCs w:val="20"/>
        </w:rPr>
      </w:pPr>
      <w:r w:rsidRPr="00850387">
        <w:rPr>
          <w:rFonts w:ascii="Calibri" w:hAnsi="Calibri" w:cs="Gill Sans"/>
          <w:sz w:val="20"/>
          <w:szCs w:val="20"/>
        </w:rPr>
        <w:t>Linzer Str</w:t>
      </w:r>
      <w:r>
        <w:rPr>
          <w:rFonts w:ascii="Calibri" w:hAnsi="Calibri" w:cs="Gill Sans"/>
          <w:sz w:val="20"/>
          <w:szCs w:val="20"/>
        </w:rPr>
        <w:t>.</w:t>
      </w:r>
      <w:r w:rsidRPr="00850387">
        <w:rPr>
          <w:rFonts w:ascii="Calibri" w:hAnsi="Calibri" w:cs="Gill Sans"/>
          <w:sz w:val="20"/>
          <w:szCs w:val="20"/>
        </w:rPr>
        <w:t xml:space="preserve"> 9a</w:t>
      </w:r>
    </w:p>
    <w:p w14:paraId="410F20EA" w14:textId="77777777" w:rsidR="00402FC4" w:rsidRPr="00850387" w:rsidRDefault="00402FC4" w:rsidP="00402FC4">
      <w:pPr>
        <w:jc w:val="both"/>
        <w:rPr>
          <w:rFonts w:ascii="Calibri" w:hAnsi="Calibri" w:cs="Gill Sans"/>
          <w:sz w:val="20"/>
          <w:szCs w:val="20"/>
        </w:rPr>
      </w:pPr>
      <w:r w:rsidRPr="00850387">
        <w:rPr>
          <w:rFonts w:ascii="Calibri" w:hAnsi="Calibri" w:cs="Gill Sans"/>
          <w:sz w:val="20"/>
          <w:szCs w:val="20"/>
        </w:rPr>
        <w:t>28359 Bremen</w:t>
      </w:r>
    </w:p>
    <w:p w14:paraId="6146AAB8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Tel.: +49 421 485 70-71</w:t>
      </w:r>
    </w:p>
    <w:p w14:paraId="6F104B4E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Fax: +49 421 485 70-33</w:t>
      </w:r>
    </w:p>
    <w:p w14:paraId="5F25CFD8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 xml:space="preserve">E-Mail: </w:t>
      </w:r>
      <w:hyperlink r:id="rId12" w:history="1">
        <w:r w:rsidRPr="00C03B65">
          <w:rPr>
            <w:rStyle w:val="Hyperlink"/>
            <w:rFonts w:ascii="Calibri" w:hAnsi="Calibri" w:cs="Gill Sans"/>
            <w:sz w:val="20"/>
            <w:szCs w:val="20"/>
          </w:rPr>
          <w:t>sabrina.meyer@glamox.com</w:t>
        </w:r>
      </w:hyperlink>
    </w:p>
    <w:p w14:paraId="48A36982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</w:p>
    <w:p w14:paraId="40138A7A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b/>
          <w:sz w:val="20"/>
          <w:szCs w:val="20"/>
        </w:rPr>
      </w:pPr>
      <w:r w:rsidRPr="00C03B65">
        <w:rPr>
          <w:rFonts w:ascii="Calibri" w:hAnsi="Calibri" w:cs="Gill Sans"/>
          <w:b/>
          <w:sz w:val="20"/>
          <w:szCs w:val="20"/>
        </w:rPr>
        <w:t>Hauptsitz Glamox GmbH</w:t>
      </w:r>
    </w:p>
    <w:p w14:paraId="48B43386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Daimlerring 25</w:t>
      </w:r>
    </w:p>
    <w:p w14:paraId="44298747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31135 Hildesheim</w:t>
      </w:r>
    </w:p>
    <w:p w14:paraId="08378257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Tel.: +49 5121 7060-0</w:t>
      </w:r>
    </w:p>
    <w:p w14:paraId="54900B63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Fax: +49 5121 5291-0</w:t>
      </w:r>
    </w:p>
    <w:p w14:paraId="3511AF41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</w:p>
    <w:p w14:paraId="027D25BC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b/>
          <w:sz w:val="20"/>
          <w:szCs w:val="20"/>
        </w:rPr>
      </w:pPr>
      <w:r w:rsidRPr="00C03B65">
        <w:rPr>
          <w:rFonts w:ascii="Calibri" w:hAnsi="Calibri" w:cs="Gill Sans"/>
          <w:b/>
          <w:sz w:val="20"/>
          <w:szCs w:val="20"/>
        </w:rPr>
        <w:t xml:space="preserve">PR-Kontakt </w:t>
      </w:r>
    </w:p>
    <w:p w14:paraId="161D5DF6" w14:textId="77777777" w:rsidR="00220815" w:rsidRPr="00AF106F" w:rsidRDefault="0079624F" w:rsidP="00C6336A">
      <w:pPr>
        <w:jc w:val="both"/>
        <w:outlineLvl w:val="0"/>
        <w:rPr>
          <w:rFonts w:ascii="Calibri" w:hAnsi="Calibri" w:cs="Gill Sans"/>
          <w:b/>
          <w:sz w:val="20"/>
          <w:szCs w:val="20"/>
        </w:rPr>
      </w:pPr>
      <w:r w:rsidRPr="00AF106F">
        <w:rPr>
          <w:rFonts w:ascii="Calibri" w:hAnsi="Calibri" w:cs="Gill Sans"/>
          <w:b/>
          <w:sz w:val="20"/>
          <w:szCs w:val="20"/>
        </w:rPr>
        <w:t>Profil Marketing</w:t>
      </w:r>
    </w:p>
    <w:p w14:paraId="7FAA76D7" w14:textId="77777777" w:rsidR="00220815" w:rsidRPr="00AF106F" w:rsidRDefault="00220815" w:rsidP="008B220B">
      <w:pPr>
        <w:jc w:val="both"/>
        <w:rPr>
          <w:rFonts w:ascii="Calibri" w:hAnsi="Calibri" w:cs="Gill Sans"/>
          <w:sz w:val="20"/>
          <w:szCs w:val="20"/>
        </w:rPr>
      </w:pPr>
    </w:p>
    <w:p w14:paraId="499E0A18" w14:textId="77777777" w:rsidR="00220815" w:rsidRPr="00AF106F" w:rsidRDefault="0079624F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AF106F">
        <w:rPr>
          <w:rFonts w:ascii="Calibri" w:hAnsi="Calibri" w:cs="Gill Sans"/>
          <w:sz w:val="20"/>
          <w:szCs w:val="20"/>
        </w:rPr>
        <w:t>Stefan Winter</w:t>
      </w:r>
    </w:p>
    <w:p w14:paraId="4EF61B73" w14:textId="77777777" w:rsidR="00220815" w:rsidRPr="00451F43" w:rsidRDefault="0079624F" w:rsidP="008B220B">
      <w:pPr>
        <w:jc w:val="both"/>
        <w:rPr>
          <w:rFonts w:ascii="Calibri" w:hAnsi="Calibri" w:cs="Gill Sans"/>
          <w:sz w:val="20"/>
          <w:szCs w:val="20"/>
        </w:rPr>
      </w:pPr>
      <w:r w:rsidRPr="00451F43">
        <w:rPr>
          <w:rFonts w:ascii="Calibri" w:hAnsi="Calibri" w:cs="Gill Sans"/>
          <w:sz w:val="20"/>
          <w:szCs w:val="20"/>
        </w:rPr>
        <w:t>Public Relations</w:t>
      </w:r>
    </w:p>
    <w:p w14:paraId="5287F7B9" w14:textId="77777777" w:rsidR="00220815" w:rsidRPr="00AF106F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AF106F">
        <w:rPr>
          <w:rFonts w:ascii="Calibri" w:hAnsi="Calibri" w:cs="Gill Sans"/>
          <w:sz w:val="20"/>
          <w:szCs w:val="20"/>
        </w:rPr>
        <w:t>Profil Marketing OHG</w:t>
      </w:r>
    </w:p>
    <w:p w14:paraId="45375218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AF106F">
        <w:rPr>
          <w:rFonts w:ascii="Calibri" w:hAnsi="Calibri" w:cs="Gill Sans"/>
          <w:sz w:val="20"/>
          <w:szCs w:val="20"/>
        </w:rPr>
        <w:t xml:space="preserve">Humboldtstr. </w:t>
      </w:r>
      <w:r w:rsidRPr="00C03B65">
        <w:rPr>
          <w:rFonts w:ascii="Calibri" w:hAnsi="Calibri" w:cs="Gill Sans"/>
          <w:sz w:val="20"/>
          <w:szCs w:val="20"/>
        </w:rPr>
        <w:t>21</w:t>
      </w:r>
    </w:p>
    <w:p w14:paraId="76552D0B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38106 Braunschweig</w:t>
      </w:r>
    </w:p>
    <w:p w14:paraId="3CAE0664" w14:textId="2AC213D4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Tel.: +49 531 387 33 1</w:t>
      </w:r>
      <w:r w:rsidR="00264268">
        <w:rPr>
          <w:rFonts w:ascii="Calibri" w:hAnsi="Calibri" w:cs="Gill Sans"/>
          <w:sz w:val="20"/>
          <w:szCs w:val="20"/>
        </w:rPr>
        <w:t>9</w:t>
      </w:r>
    </w:p>
    <w:p w14:paraId="7B380CDB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 xml:space="preserve">E-Mail: </w:t>
      </w:r>
      <w:hyperlink r:id="rId13" w:history="1">
        <w:r w:rsidRPr="00C03B65">
          <w:rPr>
            <w:rStyle w:val="Hyperlink"/>
            <w:rFonts w:ascii="Calibri" w:hAnsi="Calibri" w:cs="Gill Sans"/>
            <w:sz w:val="20"/>
            <w:szCs w:val="20"/>
          </w:rPr>
          <w:t>s.winter@profil-marketing.com</w:t>
        </w:r>
      </w:hyperlink>
    </w:p>
    <w:sectPr w:rsidR="00220815" w:rsidRPr="00C03B65" w:rsidSect="00AF106F">
      <w:pgSz w:w="12240" w:h="15840"/>
      <w:pgMar w:top="1440" w:right="1440" w:bottom="851" w:left="144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60FE" w14:textId="77777777" w:rsidR="00404C4E" w:rsidRDefault="00404C4E" w:rsidP="00B631F1">
      <w:r>
        <w:separator/>
      </w:r>
    </w:p>
  </w:endnote>
  <w:endnote w:type="continuationSeparator" w:id="0">
    <w:p w14:paraId="2EBFE32C" w14:textId="77777777" w:rsidR="00404C4E" w:rsidRDefault="00404C4E" w:rsidP="00B6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AD4C" w14:textId="77777777" w:rsidR="00404C4E" w:rsidRDefault="00404C4E" w:rsidP="00B631F1">
      <w:r>
        <w:separator/>
      </w:r>
    </w:p>
  </w:footnote>
  <w:footnote w:type="continuationSeparator" w:id="0">
    <w:p w14:paraId="5BFDB77A" w14:textId="77777777" w:rsidR="00404C4E" w:rsidRDefault="00404C4E" w:rsidP="00B6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2BF2"/>
    <w:multiLevelType w:val="hybridMultilevel"/>
    <w:tmpl w:val="EFAC454C"/>
    <w:lvl w:ilvl="0" w:tplc="2702F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206"/>
    <w:multiLevelType w:val="hybridMultilevel"/>
    <w:tmpl w:val="52225004"/>
    <w:lvl w:ilvl="0" w:tplc="EAC67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35"/>
    <w:rsid w:val="00000A24"/>
    <w:rsid w:val="00004B62"/>
    <w:rsid w:val="00020ED6"/>
    <w:rsid w:val="00030591"/>
    <w:rsid w:val="00036679"/>
    <w:rsid w:val="000424EC"/>
    <w:rsid w:val="000502F2"/>
    <w:rsid w:val="0005603A"/>
    <w:rsid w:val="0006226E"/>
    <w:rsid w:val="00076763"/>
    <w:rsid w:val="00080743"/>
    <w:rsid w:val="0008343A"/>
    <w:rsid w:val="00084819"/>
    <w:rsid w:val="000A1489"/>
    <w:rsid w:val="000A5AF4"/>
    <w:rsid w:val="000A6E81"/>
    <w:rsid w:val="000B2E19"/>
    <w:rsid w:val="000C60B3"/>
    <w:rsid w:val="000C7F40"/>
    <w:rsid w:val="000D2E13"/>
    <w:rsid w:val="000E1E6B"/>
    <w:rsid w:val="000F1975"/>
    <w:rsid w:val="000F6337"/>
    <w:rsid w:val="00107B05"/>
    <w:rsid w:val="00110202"/>
    <w:rsid w:val="0011331B"/>
    <w:rsid w:val="00116426"/>
    <w:rsid w:val="00136351"/>
    <w:rsid w:val="001544AB"/>
    <w:rsid w:val="00162219"/>
    <w:rsid w:val="00162CDF"/>
    <w:rsid w:val="001763FD"/>
    <w:rsid w:val="00180235"/>
    <w:rsid w:val="0018541C"/>
    <w:rsid w:val="00186072"/>
    <w:rsid w:val="001A2A5B"/>
    <w:rsid w:val="001B28C5"/>
    <w:rsid w:val="001C1253"/>
    <w:rsid w:val="001C1A3F"/>
    <w:rsid w:val="001C2009"/>
    <w:rsid w:val="001C2CC4"/>
    <w:rsid w:val="001C4CC3"/>
    <w:rsid w:val="001D183D"/>
    <w:rsid w:val="001E1E5B"/>
    <w:rsid w:val="001E6566"/>
    <w:rsid w:val="00217113"/>
    <w:rsid w:val="00220815"/>
    <w:rsid w:val="0022410C"/>
    <w:rsid w:val="00230F86"/>
    <w:rsid w:val="002353F6"/>
    <w:rsid w:val="00235925"/>
    <w:rsid w:val="0024633F"/>
    <w:rsid w:val="002546B0"/>
    <w:rsid w:val="00256D57"/>
    <w:rsid w:val="0026363A"/>
    <w:rsid w:val="00264268"/>
    <w:rsid w:val="002702AA"/>
    <w:rsid w:val="00272576"/>
    <w:rsid w:val="00273C48"/>
    <w:rsid w:val="0027470B"/>
    <w:rsid w:val="002761CF"/>
    <w:rsid w:val="00277BD7"/>
    <w:rsid w:val="00281E91"/>
    <w:rsid w:val="00291A1A"/>
    <w:rsid w:val="00294039"/>
    <w:rsid w:val="002978B6"/>
    <w:rsid w:val="002A389F"/>
    <w:rsid w:val="002A3D5D"/>
    <w:rsid w:val="002B2CCB"/>
    <w:rsid w:val="002C7F07"/>
    <w:rsid w:val="002D0564"/>
    <w:rsid w:val="002D3AF3"/>
    <w:rsid w:val="002E4268"/>
    <w:rsid w:val="002F5416"/>
    <w:rsid w:val="00300D24"/>
    <w:rsid w:val="00306C13"/>
    <w:rsid w:val="00310838"/>
    <w:rsid w:val="00312D83"/>
    <w:rsid w:val="00343DFD"/>
    <w:rsid w:val="003443E4"/>
    <w:rsid w:val="0034453E"/>
    <w:rsid w:val="00344A13"/>
    <w:rsid w:val="0034772B"/>
    <w:rsid w:val="0035539D"/>
    <w:rsid w:val="00363BF6"/>
    <w:rsid w:val="00370B52"/>
    <w:rsid w:val="00376354"/>
    <w:rsid w:val="00377F05"/>
    <w:rsid w:val="00382048"/>
    <w:rsid w:val="003905D0"/>
    <w:rsid w:val="00397B00"/>
    <w:rsid w:val="003A6478"/>
    <w:rsid w:val="003C0228"/>
    <w:rsid w:val="003C0B2F"/>
    <w:rsid w:val="003C0E4F"/>
    <w:rsid w:val="003C4559"/>
    <w:rsid w:val="003D0391"/>
    <w:rsid w:val="003D13D1"/>
    <w:rsid w:val="003D6E51"/>
    <w:rsid w:val="003F554A"/>
    <w:rsid w:val="003F6513"/>
    <w:rsid w:val="003F7544"/>
    <w:rsid w:val="00402FC4"/>
    <w:rsid w:val="00404C4E"/>
    <w:rsid w:val="004065AE"/>
    <w:rsid w:val="00414818"/>
    <w:rsid w:val="00416194"/>
    <w:rsid w:val="00426993"/>
    <w:rsid w:val="00431CB6"/>
    <w:rsid w:val="0043241A"/>
    <w:rsid w:val="00437791"/>
    <w:rsid w:val="00443771"/>
    <w:rsid w:val="00444A84"/>
    <w:rsid w:val="004458A5"/>
    <w:rsid w:val="00451609"/>
    <w:rsid w:val="00451F43"/>
    <w:rsid w:val="00457B32"/>
    <w:rsid w:val="00463AC4"/>
    <w:rsid w:val="004644D4"/>
    <w:rsid w:val="00466F2D"/>
    <w:rsid w:val="00470DDE"/>
    <w:rsid w:val="00473530"/>
    <w:rsid w:val="00476102"/>
    <w:rsid w:val="00476658"/>
    <w:rsid w:val="004848DC"/>
    <w:rsid w:val="00486C46"/>
    <w:rsid w:val="00492855"/>
    <w:rsid w:val="00497230"/>
    <w:rsid w:val="004A2710"/>
    <w:rsid w:val="004A629B"/>
    <w:rsid w:val="004B1C72"/>
    <w:rsid w:val="004C2670"/>
    <w:rsid w:val="004C3F0B"/>
    <w:rsid w:val="004E1EBB"/>
    <w:rsid w:val="004F1437"/>
    <w:rsid w:val="004F58E4"/>
    <w:rsid w:val="0050155D"/>
    <w:rsid w:val="00505ED4"/>
    <w:rsid w:val="005234DB"/>
    <w:rsid w:val="0052387A"/>
    <w:rsid w:val="005251F5"/>
    <w:rsid w:val="005302E2"/>
    <w:rsid w:val="00531601"/>
    <w:rsid w:val="0053785F"/>
    <w:rsid w:val="00547670"/>
    <w:rsid w:val="005509FE"/>
    <w:rsid w:val="00550E70"/>
    <w:rsid w:val="00552667"/>
    <w:rsid w:val="005643DE"/>
    <w:rsid w:val="005650D7"/>
    <w:rsid w:val="0057526C"/>
    <w:rsid w:val="005A0184"/>
    <w:rsid w:val="005A0D4D"/>
    <w:rsid w:val="005A76C0"/>
    <w:rsid w:val="005B206F"/>
    <w:rsid w:val="005B53F4"/>
    <w:rsid w:val="005B62F0"/>
    <w:rsid w:val="005C1315"/>
    <w:rsid w:val="005C34EE"/>
    <w:rsid w:val="005C3CBA"/>
    <w:rsid w:val="005D26C8"/>
    <w:rsid w:val="005E0154"/>
    <w:rsid w:val="005E31C1"/>
    <w:rsid w:val="005E4D81"/>
    <w:rsid w:val="005E5DA1"/>
    <w:rsid w:val="00602C0C"/>
    <w:rsid w:val="00610BC9"/>
    <w:rsid w:val="00611C7C"/>
    <w:rsid w:val="00614394"/>
    <w:rsid w:val="00622223"/>
    <w:rsid w:val="006242B6"/>
    <w:rsid w:val="00636DB2"/>
    <w:rsid w:val="0064218D"/>
    <w:rsid w:val="006421E6"/>
    <w:rsid w:val="00642B15"/>
    <w:rsid w:val="006452B1"/>
    <w:rsid w:val="00652FBF"/>
    <w:rsid w:val="00660997"/>
    <w:rsid w:val="0067257C"/>
    <w:rsid w:val="0067389A"/>
    <w:rsid w:val="00673C36"/>
    <w:rsid w:val="00675E4E"/>
    <w:rsid w:val="00682350"/>
    <w:rsid w:val="0069078B"/>
    <w:rsid w:val="00695082"/>
    <w:rsid w:val="006B0276"/>
    <w:rsid w:val="006B43F3"/>
    <w:rsid w:val="006B5B42"/>
    <w:rsid w:val="006B77A4"/>
    <w:rsid w:val="006C55DA"/>
    <w:rsid w:val="006D4264"/>
    <w:rsid w:val="006D7225"/>
    <w:rsid w:val="006F2E87"/>
    <w:rsid w:val="00700131"/>
    <w:rsid w:val="00706757"/>
    <w:rsid w:val="007166FE"/>
    <w:rsid w:val="0072257D"/>
    <w:rsid w:val="00723B96"/>
    <w:rsid w:val="0073670E"/>
    <w:rsid w:val="00756C08"/>
    <w:rsid w:val="00763563"/>
    <w:rsid w:val="00764A0A"/>
    <w:rsid w:val="0077157A"/>
    <w:rsid w:val="00784300"/>
    <w:rsid w:val="007929B8"/>
    <w:rsid w:val="007936E7"/>
    <w:rsid w:val="007947B9"/>
    <w:rsid w:val="0079624F"/>
    <w:rsid w:val="007B060D"/>
    <w:rsid w:val="007B5FC3"/>
    <w:rsid w:val="007B60D8"/>
    <w:rsid w:val="007B786E"/>
    <w:rsid w:val="007C46B0"/>
    <w:rsid w:val="007D63C1"/>
    <w:rsid w:val="007D6C02"/>
    <w:rsid w:val="007D7066"/>
    <w:rsid w:val="007E0A75"/>
    <w:rsid w:val="007E5E02"/>
    <w:rsid w:val="007F41A6"/>
    <w:rsid w:val="007F63E9"/>
    <w:rsid w:val="007F665E"/>
    <w:rsid w:val="00800E1A"/>
    <w:rsid w:val="00804C2E"/>
    <w:rsid w:val="00816656"/>
    <w:rsid w:val="00816792"/>
    <w:rsid w:val="00824389"/>
    <w:rsid w:val="0082614E"/>
    <w:rsid w:val="00853897"/>
    <w:rsid w:val="00857977"/>
    <w:rsid w:val="0086219E"/>
    <w:rsid w:val="00862215"/>
    <w:rsid w:val="00863492"/>
    <w:rsid w:val="00875B5D"/>
    <w:rsid w:val="0088391D"/>
    <w:rsid w:val="008862BD"/>
    <w:rsid w:val="0089141F"/>
    <w:rsid w:val="00895749"/>
    <w:rsid w:val="008A0D33"/>
    <w:rsid w:val="008A2505"/>
    <w:rsid w:val="008A4772"/>
    <w:rsid w:val="008A4996"/>
    <w:rsid w:val="008B220B"/>
    <w:rsid w:val="008B4199"/>
    <w:rsid w:val="008B543D"/>
    <w:rsid w:val="008B5C0C"/>
    <w:rsid w:val="008B6FA3"/>
    <w:rsid w:val="008C35B3"/>
    <w:rsid w:val="008D22DB"/>
    <w:rsid w:val="008E410E"/>
    <w:rsid w:val="008E6E74"/>
    <w:rsid w:val="00901E1C"/>
    <w:rsid w:val="009027DD"/>
    <w:rsid w:val="009078A8"/>
    <w:rsid w:val="009114FC"/>
    <w:rsid w:val="009131DB"/>
    <w:rsid w:val="00914172"/>
    <w:rsid w:val="0092652B"/>
    <w:rsid w:val="00931F40"/>
    <w:rsid w:val="00935BFF"/>
    <w:rsid w:val="00936EE8"/>
    <w:rsid w:val="00940919"/>
    <w:rsid w:val="00941224"/>
    <w:rsid w:val="00951C51"/>
    <w:rsid w:val="009602BE"/>
    <w:rsid w:val="00985A8F"/>
    <w:rsid w:val="00997817"/>
    <w:rsid w:val="009A439A"/>
    <w:rsid w:val="009B313F"/>
    <w:rsid w:val="009B4FC0"/>
    <w:rsid w:val="009C65F6"/>
    <w:rsid w:val="009C6D99"/>
    <w:rsid w:val="009D747B"/>
    <w:rsid w:val="009E2AB6"/>
    <w:rsid w:val="009F6DCE"/>
    <w:rsid w:val="00A01C1E"/>
    <w:rsid w:val="00A0261D"/>
    <w:rsid w:val="00A268E2"/>
    <w:rsid w:val="00A26F27"/>
    <w:rsid w:val="00A279EA"/>
    <w:rsid w:val="00A31B52"/>
    <w:rsid w:val="00A36DA3"/>
    <w:rsid w:val="00A402E0"/>
    <w:rsid w:val="00A575FB"/>
    <w:rsid w:val="00A73BD1"/>
    <w:rsid w:val="00A8112D"/>
    <w:rsid w:val="00A87B35"/>
    <w:rsid w:val="00A91E58"/>
    <w:rsid w:val="00A9237E"/>
    <w:rsid w:val="00AA54DF"/>
    <w:rsid w:val="00AB4033"/>
    <w:rsid w:val="00AB6D95"/>
    <w:rsid w:val="00AB78B1"/>
    <w:rsid w:val="00AC7C6A"/>
    <w:rsid w:val="00AE48EC"/>
    <w:rsid w:val="00AF106F"/>
    <w:rsid w:val="00B01A30"/>
    <w:rsid w:val="00B05F3D"/>
    <w:rsid w:val="00B07A84"/>
    <w:rsid w:val="00B147C3"/>
    <w:rsid w:val="00B162FA"/>
    <w:rsid w:val="00B244EE"/>
    <w:rsid w:val="00B3603D"/>
    <w:rsid w:val="00B37B16"/>
    <w:rsid w:val="00B467B7"/>
    <w:rsid w:val="00B46A82"/>
    <w:rsid w:val="00B5292D"/>
    <w:rsid w:val="00B5641D"/>
    <w:rsid w:val="00B62261"/>
    <w:rsid w:val="00B631F1"/>
    <w:rsid w:val="00B639A4"/>
    <w:rsid w:val="00B76501"/>
    <w:rsid w:val="00B7744F"/>
    <w:rsid w:val="00B77739"/>
    <w:rsid w:val="00B8612B"/>
    <w:rsid w:val="00B86E36"/>
    <w:rsid w:val="00B910E4"/>
    <w:rsid w:val="00B913FB"/>
    <w:rsid w:val="00BA2EE1"/>
    <w:rsid w:val="00BB0CB3"/>
    <w:rsid w:val="00BB2412"/>
    <w:rsid w:val="00BB3F83"/>
    <w:rsid w:val="00BB5B8A"/>
    <w:rsid w:val="00BB659B"/>
    <w:rsid w:val="00BB79FF"/>
    <w:rsid w:val="00BC1854"/>
    <w:rsid w:val="00BC3FD5"/>
    <w:rsid w:val="00BC568B"/>
    <w:rsid w:val="00BD07A2"/>
    <w:rsid w:val="00BD6AF6"/>
    <w:rsid w:val="00BE131E"/>
    <w:rsid w:val="00BE1F7E"/>
    <w:rsid w:val="00BE6024"/>
    <w:rsid w:val="00BF4EF6"/>
    <w:rsid w:val="00BF522D"/>
    <w:rsid w:val="00C03B65"/>
    <w:rsid w:val="00C04811"/>
    <w:rsid w:val="00C2038B"/>
    <w:rsid w:val="00C20A35"/>
    <w:rsid w:val="00C33142"/>
    <w:rsid w:val="00C46E7E"/>
    <w:rsid w:val="00C6336A"/>
    <w:rsid w:val="00C74EF8"/>
    <w:rsid w:val="00C76120"/>
    <w:rsid w:val="00C82CD2"/>
    <w:rsid w:val="00C837FF"/>
    <w:rsid w:val="00CA6775"/>
    <w:rsid w:val="00CA71A0"/>
    <w:rsid w:val="00CB222A"/>
    <w:rsid w:val="00CB6011"/>
    <w:rsid w:val="00CC054E"/>
    <w:rsid w:val="00CF2613"/>
    <w:rsid w:val="00CF5C4C"/>
    <w:rsid w:val="00CF6CFF"/>
    <w:rsid w:val="00D02AF1"/>
    <w:rsid w:val="00D10217"/>
    <w:rsid w:val="00D10777"/>
    <w:rsid w:val="00D11919"/>
    <w:rsid w:val="00D21D50"/>
    <w:rsid w:val="00D26CA5"/>
    <w:rsid w:val="00D36BAD"/>
    <w:rsid w:val="00D403E5"/>
    <w:rsid w:val="00D56407"/>
    <w:rsid w:val="00D61672"/>
    <w:rsid w:val="00D62AEB"/>
    <w:rsid w:val="00D63921"/>
    <w:rsid w:val="00D710D8"/>
    <w:rsid w:val="00D91D44"/>
    <w:rsid w:val="00D937EB"/>
    <w:rsid w:val="00D95419"/>
    <w:rsid w:val="00D95846"/>
    <w:rsid w:val="00DA33A7"/>
    <w:rsid w:val="00DA427F"/>
    <w:rsid w:val="00DB4B99"/>
    <w:rsid w:val="00DD5333"/>
    <w:rsid w:val="00DD6BE7"/>
    <w:rsid w:val="00DD74C8"/>
    <w:rsid w:val="00DE2001"/>
    <w:rsid w:val="00DE4C1E"/>
    <w:rsid w:val="00DF2799"/>
    <w:rsid w:val="00DF33D8"/>
    <w:rsid w:val="00DF4781"/>
    <w:rsid w:val="00E100B0"/>
    <w:rsid w:val="00E12773"/>
    <w:rsid w:val="00E12FBA"/>
    <w:rsid w:val="00E27153"/>
    <w:rsid w:val="00E303D0"/>
    <w:rsid w:val="00E31DF3"/>
    <w:rsid w:val="00E33439"/>
    <w:rsid w:val="00E335AA"/>
    <w:rsid w:val="00E33D3A"/>
    <w:rsid w:val="00E42536"/>
    <w:rsid w:val="00E527E4"/>
    <w:rsid w:val="00E562C0"/>
    <w:rsid w:val="00E70015"/>
    <w:rsid w:val="00E745E0"/>
    <w:rsid w:val="00E86054"/>
    <w:rsid w:val="00E86731"/>
    <w:rsid w:val="00E874AE"/>
    <w:rsid w:val="00E90495"/>
    <w:rsid w:val="00E93A1A"/>
    <w:rsid w:val="00E966D3"/>
    <w:rsid w:val="00E96EE9"/>
    <w:rsid w:val="00EC3CF0"/>
    <w:rsid w:val="00ED3744"/>
    <w:rsid w:val="00ED38E1"/>
    <w:rsid w:val="00ED6322"/>
    <w:rsid w:val="00EE2D30"/>
    <w:rsid w:val="00EE64D7"/>
    <w:rsid w:val="00EF054E"/>
    <w:rsid w:val="00EF37AE"/>
    <w:rsid w:val="00EF51CE"/>
    <w:rsid w:val="00EF686B"/>
    <w:rsid w:val="00F00E1C"/>
    <w:rsid w:val="00F1121A"/>
    <w:rsid w:val="00F12897"/>
    <w:rsid w:val="00F129EA"/>
    <w:rsid w:val="00F15388"/>
    <w:rsid w:val="00F1765E"/>
    <w:rsid w:val="00F22C08"/>
    <w:rsid w:val="00F272F6"/>
    <w:rsid w:val="00F318C1"/>
    <w:rsid w:val="00F31A3A"/>
    <w:rsid w:val="00F34C44"/>
    <w:rsid w:val="00F367F4"/>
    <w:rsid w:val="00F377AA"/>
    <w:rsid w:val="00F42EA2"/>
    <w:rsid w:val="00F50F42"/>
    <w:rsid w:val="00F602AE"/>
    <w:rsid w:val="00F7115F"/>
    <w:rsid w:val="00F72621"/>
    <w:rsid w:val="00F736E8"/>
    <w:rsid w:val="00F81502"/>
    <w:rsid w:val="00F84092"/>
    <w:rsid w:val="00F86B07"/>
    <w:rsid w:val="00F86B3D"/>
    <w:rsid w:val="00F97F91"/>
    <w:rsid w:val="00FB31D1"/>
    <w:rsid w:val="00FB5BA5"/>
    <w:rsid w:val="00FD3888"/>
    <w:rsid w:val="00FD49F7"/>
    <w:rsid w:val="00FD7C43"/>
    <w:rsid w:val="00FE0151"/>
    <w:rsid w:val="00FE18C6"/>
    <w:rsid w:val="00FE746F"/>
    <w:rsid w:val="00FF300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60016"/>
  <w15:docId w15:val="{FC24BB53-893E-744A-B6C1-A6E1734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47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7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55DA"/>
    <w:pPr>
      <w:ind w:left="720"/>
      <w:contextualSpacing/>
    </w:pPr>
  </w:style>
  <w:style w:type="character" w:customStyle="1" w:styleId="hps">
    <w:name w:val="hps"/>
    <w:rsid w:val="00220815"/>
  </w:style>
  <w:style w:type="paragraph" w:styleId="Kopfzeile">
    <w:name w:val="header"/>
    <w:basedOn w:val="Standard"/>
    <w:link w:val="KopfzeileZchn"/>
    <w:uiPriority w:val="99"/>
    <w:unhideWhenUsed/>
    <w:rsid w:val="00B63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1F1"/>
  </w:style>
  <w:style w:type="paragraph" w:styleId="Fuzeile">
    <w:name w:val="footer"/>
    <w:basedOn w:val="Standard"/>
    <w:link w:val="FuzeileZchn"/>
    <w:uiPriority w:val="99"/>
    <w:unhideWhenUsed/>
    <w:rsid w:val="00B63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1F1"/>
  </w:style>
  <w:style w:type="paragraph" w:styleId="StandardWeb">
    <w:name w:val="Normal (Web)"/>
    <w:basedOn w:val="Standard"/>
    <w:uiPriority w:val="99"/>
    <w:unhideWhenUsed/>
    <w:rsid w:val="00F840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84092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2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20E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667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66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667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67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67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.winter@profil-marke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brina.meyer@glamo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mox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lamox.com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amox.com/de/webin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2F75-B42D-874D-A089-804A567B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Glamox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Monsen, Rolf</dc:creator>
  <cp:lastModifiedBy>STW</cp:lastModifiedBy>
  <cp:revision>4</cp:revision>
  <cp:lastPrinted>2017-09-22T06:45:00Z</cp:lastPrinted>
  <dcterms:created xsi:type="dcterms:W3CDTF">2020-04-22T14:14:00Z</dcterms:created>
  <dcterms:modified xsi:type="dcterms:W3CDTF">2020-07-01T11:09:00Z</dcterms:modified>
</cp:coreProperties>
</file>